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1216B34">
      <w:pPr>
        <w:spacing w:after="0" w:line="264" w:lineRule="auto"/>
        <w:ind w:left="120"/>
        <w:jc w:val="both"/>
      </w:pPr>
      <w:bookmarkStart w:id="0" w:name="block-2158795"/>
      <w:r>
        <w:drawing>
          <wp:inline distT="0" distB="0" distL="114300" distR="114300">
            <wp:extent cx="5925185" cy="8253730"/>
            <wp:effectExtent l="0" t="0" r="3175" b="6350"/>
            <wp:docPr id="1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25185" cy="825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bookmarkStart w:id="1" w:name="block-2158801"/>
    </w:p>
    <w:p w14:paraId="684C370D">
      <w:pPr>
        <w:spacing w:after="0" w:line="264" w:lineRule="auto"/>
        <w:ind w:left="120"/>
        <w:jc w:val="both"/>
      </w:pPr>
    </w:p>
    <w:p w14:paraId="280FBA98">
      <w:pPr>
        <w:spacing w:after="0" w:line="264" w:lineRule="auto"/>
        <w:ind w:left="120"/>
        <w:jc w:val="both"/>
      </w:pPr>
    </w:p>
    <w:p w14:paraId="307053D7">
      <w:pPr>
        <w:spacing w:after="0" w:line="264" w:lineRule="auto"/>
        <w:ind w:left="120"/>
        <w:jc w:val="both"/>
      </w:pPr>
    </w:p>
    <w:p w14:paraId="02897EC6">
      <w:pPr>
        <w:spacing w:after="0" w:line="264" w:lineRule="auto"/>
        <w:ind w:left="120"/>
        <w:jc w:val="both"/>
        <w:rPr>
          <w:lang w:val="ru-RU"/>
        </w:rPr>
      </w:pPr>
      <w:bookmarkStart w:id="6" w:name="_GoBack"/>
      <w:bookmarkEnd w:id="6"/>
      <w:r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14:paraId="256C0C40">
      <w:pPr>
        <w:spacing w:after="0" w:line="264" w:lineRule="auto"/>
        <w:ind w:left="120"/>
        <w:jc w:val="both"/>
        <w:rPr>
          <w:lang w:val="ru-RU"/>
        </w:rPr>
      </w:pPr>
    </w:p>
    <w:p w14:paraId="1BF12426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«ОБЩЕСТВОЗНАНИЕ»</w:t>
      </w:r>
    </w:p>
    <w:p w14:paraId="3A0F77E4">
      <w:pPr>
        <w:spacing w:after="0" w:line="264" w:lineRule="auto"/>
        <w:ind w:left="120"/>
        <w:jc w:val="both"/>
        <w:rPr>
          <w:lang w:val="ru-RU"/>
        </w:rPr>
      </w:pPr>
    </w:p>
    <w:p w14:paraId="6C86373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Рабочая программа по обществознанию составлена на основе положений и требований к результатам освоения основной образовательной программы, представленных в Федеральном государственном образовательном стандарте основного общего образования, в соответствии с Концепцией преподавания учебного предмета «Обществознание» (2018 г.), а также с учётом ф</w:t>
      </w:r>
      <w:r>
        <w:rPr>
          <w:rFonts w:ascii="Times New Roman" w:hAnsi="Times New Roman"/>
          <w:color w:val="333333"/>
          <w:sz w:val="28"/>
          <w:lang w:val="ru-RU"/>
        </w:rPr>
        <w:t xml:space="preserve">едеральной рабочей </w:t>
      </w:r>
      <w:r>
        <w:rPr>
          <w:rFonts w:ascii="Times New Roman" w:hAnsi="Times New Roman"/>
          <w:color w:val="000000"/>
          <w:sz w:val="28"/>
          <w:lang w:val="ru-RU"/>
        </w:rPr>
        <w:t>программы воспитания. Обществознание играет ведущую роль в выполнении школой функции интеграции молодёжи в современное общество: учебный предмет позволяет последовательно раскрывать учащимся подросткового возраста особенности современного общества, различные аспекты взаимодействия в современных условиях людей друг с другом, с основными институтами государства и гражданского общества, регулирующие эти взаимодействия социальные нормы.</w:t>
      </w:r>
    </w:p>
    <w:p w14:paraId="5987E2C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Изучение обществознания, включающего знания о российском обществе и направлениях его развития в современных условиях, об основах конституционного строя нашей страны, правах и обязанностях человека и гражданина, способствует воспитанию российской гражданской идентичности, готовности к служению Отечеству, приверженности национальным ценностям. Привлечение при изучении обществознания различных источников социальной информации помогает обучающимся освоить язык современной культурной, социально-экономической и политической коммуникации, вносит свой вклад в формирование метапредметных умений извлекать необходимые сведения, осмысливать, преобразовывать и применять их.</w:t>
      </w:r>
    </w:p>
    <w:p w14:paraId="70A49E5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«Я», формированию способности к рефлексии, оценке своих возможностей и осознанию своего места в обществе.</w:t>
      </w:r>
    </w:p>
    <w:p w14:paraId="4AB9BCA1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 «ОБЩЕСТВОЗНАНИЕ»</w:t>
      </w:r>
    </w:p>
    <w:p w14:paraId="4A5FA52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Целями обществоведческого образования в основной школе являются:</w:t>
      </w:r>
    </w:p>
    <w:p w14:paraId="1EED2B2F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воспитание общероссийской идентичности, патриотизма, гражданственности, социальной ответственности, правового самосознания, приверженности базовым ценностям нашего народа;</w:t>
      </w:r>
    </w:p>
    <w:p w14:paraId="124DF665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развитие у обучающихся понимания приоритетности общенациональных интересов, приверженности правовым принципам, закреплённым в Конституции Российской Федерации и законодательстве Российской Федерации;</w:t>
      </w:r>
    </w:p>
    <w:p w14:paraId="6045E342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развитие личности на исключительно важном этапе её социализации – в подростковом возрасте, становление её духовно-нравственной, политической и правовой культуры, социального поведения, основанного на уважении закона и правопорядка; развитие интереса к изучению социальных и гуманитарных дисциплин; способности к личному самоопределению, самореализации, самоконтролю; мотивации к высокопроизводительной, наукоёмкой трудовой деятельности;</w:t>
      </w:r>
    </w:p>
    <w:p w14:paraId="1F542EE8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формирование у обучающихся целостной картины общества, адекватной современному уровню знаний и доступной по содержанию для школьников подросткового возраста; освоение учащимися знаний об основных сферах человеческой деятельности, социальных институтах, нормах, регулирующих общественные отношения, необходимые для взаимодействия с социальной средой и выполнения типичных социальных ролей человека и гражданина;</w:t>
      </w:r>
    </w:p>
    <w:p w14:paraId="29FEE06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владение умениями функционально грамотного человека (получать из разнообразных источников и критически осмысливать социальную информацию, систематизировать, анализировать полученные данные; освоение способов познавательной, коммуникативной, практической деятельности, необходимых для участия в жизни гражданского общества и государства);</w:t>
      </w:r>
    </w:p>
    <w:p w14:paraId="156101F0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создание условий для освоения обучающимися способов успешного взаимодействия с различными политическими, правовыми, финансово-экономическими и другими социальными институтами для реализации личностного потенциала в современном динамично развивающемся российском обществе;</w:t>
      </w:r>
    </w:p>
    <w:p w14:paraId="5BFCF9FC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семейно-бытовой сферах; для соотнесения своих действий и действий других людей с нравственными ценностями и нормами поведения, установленными законом; содействия правовыми способами и средствами защите правопорядка в обществе.</w:t>
      </w:r>
    </w:p>
    <w:p w14:paraId="336DFAE4">
      <w:pPr>
        <w:spacing w:after="0" w:line="264" w:lineRule="auto"/>
        <w:ind w:left="120"/>
        <w:jc w:val="both"/>
        <w:rPr>
          <w:lang w:val="ru-RU"/>
        </w:rPr>
      </w:pPr>
    </w:p>
    <w:p w14:paraId="40FA3378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«ОБЩЕСТВОЗНАНИЕ» В УЧЕБНОМ ПЛАНЕ</w:t>
      </w:r>
    </w:p>
    <w:p w14:paraId="18A60964">
      <w:pPr>
        <w:spacing w:after="0" w:line="264" w:lineRule="auto"/>
        <w:ind w:left="120"/>
        <w:jc w:val="both"/>
        <w:rPr>
          <w:lang w:val="ru-RU"/>
        </w:rPr>
      </w:pPr>
    </w:p>
    <w:p w14:paraId="0B309FBA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 В соответствии с учебным планом обществознание изучается с </w:t>
      </w:r>
      <w:r>
        <w:rPr>
          <w:rFonts w:hint="default" w:ascii="Times New Roman" w:hAnsi="Times New Roman"/>
          <w:color w:val="000000"/>
          <w:sz w:val="28"/>
          <w:lang w:val="ru-RU"/>
        </w:rPr>
        <w:t>8</w:t>
      </w:r>
      <w:r>
        <w:rPr>
          <w:rFonts w:ascii="Times New Roman" w:hAnsi="Times New Roman"/>
          <w:color w:val="000000"/>
          <w:sz w:val="28"/>
          <w:lang w:val="ru-RU"/>
        </w:rPr>
        <w:t xml:space="preserve"> по 9 класс. Общая недельная нагрузка в каждом году обучения составляет 1 час.</w:t>
      </w:r>
    </w:p>
    <w:p w14:paraId="32A6B8F7">
      <w:pPr>
        <w:rPr>
          <w:lang w:val="ru-RU"/>
        </w:rPr>
        <w:sectPr>
          <w:pgSz w:w="11906" w:h="16383"/>
          <w:pgMar w:top="1134" w:right="850" w:bottom="1134" w:left="1701" w:header="720" w:footer="720" w:gutter="0"/>
          <w:cols w:space="720" w:num="1"/>
        </w:sectPr>
      </w:pPr>
    </w:p>
    <w:bookmarkEnd w:id="1"/>
    <w:p w14:paraId="0BFF889A">
      <w:pPr>
        <w:spacing w:after="0" w:line="264" w:lineRule="auto"/>
        <w:ind w:left="120"/>
        <w:jc w:val="both"/>
        <w:rPr>
          <w:lang w:val="ru-RU"/>
        </w:rPr>
      </w:pPr>
      <w:bookmarkStart w:id="2" w:name="block-2158796"/>
      <w:r>
        <w:rPr>
          <w:rFonts w:ascii="Times New Roman" w:hAnsi="Times New Roman"/>
          <w:b/>
          <w:color w:val="000000"/>
          <w:sz w:val="28"/>
          <w:lang w:val="ru-RU"/>
        </w:rPr>
        <w:t>СОДЕРЖАНИЕ УЧЕБНОГО ПРЕДМЕТА</w:t>
      </w:r>
    </w:p>
    <w:p w14:paraId="46A0A961">
      <w:pPr>
        <w:spacing w:after="0" w:line="264" w:lineRule="auto"/>
        <w:ind w:left="120"/>
        <w:jc w:val="both"/>
        <w:rPr>
          <w:lang w:val="ru-RU"/>
        </w:rPr>
      </w:pPr>
    </w:p>
    <w:p w14:paraId="09D1C5F0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14:paraId="5C29D485">
      <w:pPr>
        <w:spacing w:after="0" w:line="264" w:lineRule="auto"/>
        <w:ind w:left="120"/>
        <w:jc w:val="both"/>
        <w:rPr>
          <w:lang w:val="ru-RU"/>
        </w:rPr>
      </w:pPr>
    </w:p>
    <w:p w14:paraId="20CD092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Человек в экономических отношениях.</w:t>
      </w:r>
    </w:p>
    <w:p w14:paraId="52A0622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Экономическая жизнь общества. Потребности и ресурсы, ограниченность ресурсов. Экономический выбор.</w:t>
      </w:r>
    </w:p>
    <w:p w14:paraId="043C9DC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Экономическая система и её функции. Собственность.</w:t>
      </w:r>
    </w:p>
    <w:p w14:paraId="7B5AF34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Производство – источник экономических благ. Факторы производства. Трудовая деятельность. Производительность труда. Разделение труда.</w:t>
      </w:r>
    </w:p>
    <w:p w14:paraId="2DDC088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Предпринимательство. Виды и формы предпринимательской деятельности.</w:t>
      </w:r>
    </w:p>
    <w:p w14:paraId="17FF579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Обмен. Деньги и их функции. Торговля и её формы.</w:t>
      </w:r>
    </w:p>
    <w:p w14:paraId="3550CF4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Рыночная экономика. Конкуренция. Спрос и предложение. Рыночное равновесие. Невидимая рука рынка. Многообразие рынков.</w:t>
      </w:r>
    </w:p>
    <w:p w14:paraId="2E85FA0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Предприятие в экономике. Издержки, выручка и прибыль. Как повысить эффективность производства.</w:t>
      </w:r>
    </w:p>
    <w:p w14:paraId="68D2B27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Заработная плата и стимулирование труда. Занятость и безработица.</w:t>
      </w:r>
    </w:p>
    <w:p w14:paraId="7AFA7CA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Финансовый рынок и посредники (банки, страховые компании, кредитные союзы, участники фондового рынка). Услуги финансовых посредников.</w:t>
      </w:r>
    </w:p>
    <w:p w14:paraId="1572380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Основные типы финансовых инструментов: акции и облигации.</w:t>
      </w:r>
    </w:p>
    <w:p w14:paraId="038901D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Банковские услуги, предоставляемые гражданам (депозит, кредит, платёжная карта, денежные переводы, обмен валюты). Дистанционное банковское обслуживание. Страховые услуги. Защита прав потребителя финансовых услуг.</w:t>
      </w:r>
    </w:p>
    <w:p w14:paraId="5B614B0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Экономические функции домохозяйств. Потребление домашних хозяйств. Потребительские товары и товары длительного пользования. Источники доходов и расходов семьи. Семейный бюджет. Личный финансовый план. Способы и формы сбережений.</w:t>
      </w:r>
    </w:p>
    <w:p w14:paraId="57F011F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Экономические цели и функции государства. Налоги. Доходы и расходы государства. Государственный бюджет. Государственная бюджетная и денежно-кредитная политика Российской Федерации. Государственная политика по развитию конкуренции.</w:t>
      </w:r>
    </w:p>
    <w:p w14:paraId="0509082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Человек в мире культуры.</w:t>
      </w:r>
    </w:p>
    <w:p w14:paraId="68E8FF5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Культура, её многообразие и формы. Влияние духовной культуры на формирование личности. Современная молодёжная культура.</w:t>
      </w:r>
    </w:p>
    <w:p w14:paraId="6A88697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Наука. Естественные и социально-гуманитарные науки. Роль науки в развитии общества.</w:t>
      </w:r>
    </w:p>
    <w:p w14:paraId="2CF4D8F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Образование. Личностная и общественная значимость образования в современном обществе. Образование в Российской Федерации. Самообразование.</w:t>
      </w:r>
    </w:p>
    <w:p w14:paraId="61AD38B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Политика в сфере культуры и образования в Российской Федерации.</w:t>
      </w:r>
    </w:p>
    <w:p w14:paraId="4F2CBCA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Понятие религии. Роль религии в жизни человека и общества. Свобода совести и свобода вероисповедания. Национальные и мировые религии. Религии и религиозные объединения в Российской Федерации.</w:t>
      </w:r>
    </w:p>
    <w:p w14:paraId="069F978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Что такое искусство. Виды искусств. Роль искусства в жизни человека и общества.</w:t>
      </w:r>
    </w:p>
    <w:p w14:paraId="3583A32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Роль информации и информационных технологий в современном мире. Информационная культура и информационная безопасность. Правила безопасного поведения в Интернете.</w:t>
      </w:r>
    </w:p>
    <w:p w14:paraId="1BC9EA46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14:paraId="54E93D6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Человек в политическом измерении.</w:t>
      </w:r>
    </w:p>
    <w:p w14:paraId="149C2D4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Политика и политическая власть. Государство – политическая организация общества. Признаки государства. Внутренняя и внешняя политика.</w:t>
      </w:r>
    </w:p>
    <w:p w14:paraId="4E5D6D5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Форма государства. Монархия и республика – основные формы правления. Унитарное и федеративное государственно-территориальное устройство.</w:t>
      </w:r>
    </w:p>
    <w:p w14:paraId="607109E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Политический режим и его виды.</w:t>
      </w:r>
    </w:p>
    <w:p w14:paraId="188E269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Демократия, демократические ценности. Правовое государство и гражданское общество.</w:t>
      </w:r>
    </w:p>
    <w:p w14:paraId="0540616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Участие граждан в политике. Выборы, референдум.</w:t>
      </w:r>
    </w:p>
    <w:p w14:paraId="55E4E38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Политические партии, их роль в демократическом обществе. Общественно-политические организации.</w:t>
      </w:r>
    </w:p>
    <w:p w14:paraId="71D9A3D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Гражданин и государство.</w:t>
      </w:r>
    </w:p>
    <w:p w14:paraId="14ABF21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Основы конституционного строя Российской Федерации. Россия – демократическое федеративное правовое государство с республиканской формой правления. Россия – социальное государство. Основные направления и приоритеты социальной политики российского государства. Россия – светское государство.</w:t>
      </w:r>
    </w:p>
    <w:p w14:paraId="64C2CE3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Законодательные, исполнительные и судебные органы государственной власти в Российской Федерации. Президент – глава государства Российская Федерация. Федеральное Собрание Российской Федерации: Государственная Дума и Совет Федерации. Правительство Российской Федерации. Судебная система в Российской Федерации. Конституционный Суд Российской Федерации. Верховный Суд Российской Федерации.</w:t>
      </w:r>
    </w:p>
    <w:p w14:paraId="2B1B5FD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Государственное управление. Противодействие коррупции в Российской Федерации.</w:t>
      </w:r>
    </w:p>
    <w:p w14:paraId="189A201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Государственно-территориальное устройство Российской Федерации. Субъекты Российской Федерации: республика, край, область, город федерального значения, автономная область, автономный округ. Конституционный статус субъектов Российской Федерации.</w:t>
      </w:r>
    </w:p>
    <w:p w14:paraId="70469BD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Местное самоуправление.</w:t>
      </w:r>
    </w:p>
    <w:p w14:paraId="7D2FC4E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Конституция Российской Федерации о правовом статусе человека и гражданина. Гражданство Российской Федерации. Взаимосвязь конституционных прав, свобод и обязанностей гражданина Российской Федерации.</w:t>
      </w:r>
    </w:p>
    <w:p w14:paraId="75B5733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Человек в системе социальных отношений.</w:t>
      </w:r>
    </w:p>
    <w:p w14:paraId="07DE4FB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Социальная структура общества. Многообразие социальных общностей и групп.</w:t>
      </w:r>
    </w:p>
    <w:p w14:paraId="4CED1DF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Социальная мобильность.</w:t>
      </w:r>
    </w:p>
    <w:p w14:paraId="003A0EA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Социальный статус человека в обществе. Социальные роли. Ролевой набор подростка.</w:t>
      </w:r>
    </w:p>
    <w:p w14:paraId="35CE7EF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Социализация личности.</w:t>
      </w:r>
    </w:p>
    <w:p w14:paraId="1A1ED37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Роль семьи в социализации личности. Функции семьи. Семейные ценности. Основные роли членов семьи.</w:t>
      </w:r>
    </w:p>
    <w:p w14:paraId="3D9EAED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Этнос и нация. Россия – многонациональное государство. Этносы и нации в диалоге культур.</w:t>
      </w:r>
    </w:p>
    <w:p w14:paraId="6534BFB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Социальная политика Российского государства.</w:t>
      </w:r>
    </w:p>
    <w:p w14:paraId="13621AD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Социальные конфликты и пути их разрешения.</w:t>
      </w:r>
    </w:p>
    <w:p w14:paraId="5F23903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Отклоняющееся поведение. Опасность наркомании и алкоголизма для человека и общества. Профилактика негативных отклонений поведения. Социальная и личная значимость здорового образа жизни.</w:t>
      </w:r>
    </w:p>
    <w:p w14:paraId="73D0F92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Человек в современном изменяющемся мире.</w:t>
      </w:r>
    </w:p>
    <w:p w14:paraId="5375A15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Информационное общество. Сущность глобализации. Причины, проявления и последствия глобализации, её противоречия. Глобальные проблемы и возможности их решения. Экологическая ситуация и способы её улучшения.</w:t>
      </w:r>
    </w:p>
    <w:p w14:paraId="5BFE04C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Молодёжь – активный участник общественной жизни. Волонтёрское движение.</w:t>
      </w:r>
    </w:p>
    <w:p w14:paraId="70C18E3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Профессии настоящего и будущего. Непрерывное образование и карьера.</w:t>
      </w:r>
    </w:p>
    <w:p w14:paraId="20C91D1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Здоровый образ жизни. Социальная и личная значимость здорового образа жизни. Мода и спорт.</w:t>
      </w:r>
    </w:p>
    <w:p w14:paraId="741786D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Современные формы связи и коммуникации: как они изменили мир. Особенности общения в виртуальном пространстве.</w:t>
      </w:r>
    </w:p>
    <w:p w14:paraId="6DBA178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Перспективы развития общества.</w:t>
      </w:r>
    </w:p>
    <w:p w14:paraId="4CEBE26D">
      <w:pPr>
        <w:rPr>
          <w:lang w:val="ru-RU"/>
        </w:rPr>
        <w:sectPr>
          <w:pgSz w:w="11906" w:h="16383"/>
          <w:pgMar w:top="1134" w:right="850" w:bottom="1134" w:left="1701" w:header="720" w:footer="720" w:gutter="0"/>
          <w:cols w:space="720" w:num="1"/>
        </w:sectPr>
      </w:pPr>
    </w:p>
    <w:bookmarkEnd w:id="2"/>
    <w:p w14:paraId="3A857F9F">
      <w:pPr>
        <w:spacing w:after="0" w:line="264" w:lineRule="auto"/>
        <w:ind w:left="120"/>
        <w:jc w:val="both"/>
        <w:rPr>
          <w:lang w:val="ru-RU"/>
        </w:rPr>
      </w:pPr>
      <w:bookmarkStart w:id="3" w:name="block-2158800"/>
      <w:r>
        <w:rPr>
          <w:rFonts w:ascii="Times New Roman" w:hAnsi="Times New Roman"/>
          <w:b/>
          <w:color w:val="000000"/>
          <w:sz w:val="28"/>
          <w:lang w:val="ru-RU"/>
        </w:rPr>
        <w:t>ПЛАНИРУЕМЫЕ ОБРАЗОВАТЕЛЬНЫЕ РЕЗУЛЬТАТЫ</w:t>
      </w:r>
    </w:p>
    <w:p w14:paraId="3D2E1FCD">
      <w:pPr>
        <w:spacing w:after="0" w:line="264" w:lineRule="auto"/>
        <w:ind w:left="120"/>
        <w:jc w:val="both"/>
        <w:rPr>
          <w:lang w:val="ru-RU"/>
        </w:rPr>
      </w:pPr>
    </w:p>
    <w:p w14:paraId="1C969F6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Личностные и метапредметные результаты представлены с учётом особенностей преподавания обществознания в основной школе.</w:t>
      </w:r>
    </w:p>
    <w:p w14:paraId="39D7842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Планируемые предметные результаты и содержание учебного предмета распределены по годам обучения с учётом входящих в курс содержательных модулей (разделов) и требований к результатам освоения основной образовательной программы, представленных в Федеральном государственном образовательном стандарте основного общего образования, а также с учётом федеральной рабочей программы воспитания. Содержательные модули (разделы) охватывают знания об обществе и человеке в целом, знания всех основных сфер жизни общества и знание основ российского права. Представленный в программе вариант распределения модулей (разделов) по годам обучения является одним из возможных.</w:t>
      </w:r>
    </w:p>
    <w:p w14:paraId="129C153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Научным сообществом и представителями высшей школы предлагается такое распределение содержания, при котором модуль (раздел) «Основы российского права» замыкает изучение курса в основной школе.</w:t>
      </w:r>
    </w:p>
    <w:p w14:paraId="3D480594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0C717190">
      <w:pPr>
        <w:spacing w:after="0" w:line="264" w:lineRule="auto"/>
        <w:ind w:left="120"/>
        <w:jc w:val="both"/>
        <w:rPr>
          <w:lang w:val="ru-RU"/>
        </w:rPr>
      </w:pPr>
    </w:p>
    <w:p w14:paraId="6334A92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Личностные результаты воплощают традиционные российские социокультурные и духовно-нравственные ценности, принятые в обществе нормы поведения, отражают готовность обучающихся руководствоваться ими в жизни, во взаимодействии с другими людьми, при принятии собственных решений.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деятельности, в том числе в части:</w:t>
      </w:r>
    </w:p>
    <w:p w14:paraId="159EE91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Гражданского воспитания:</w:t>
      </w:r>
    </w:p>
    <w:p w14:paraId="024098C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готовность к выполнению обязанностей гражданина и реализации его прав, уважение прав, свобод и законных интересов других людей; активное участие в жизни семьи, образовательной организации, местного сообщества, родного края, страны; неприятие любых форм экстремизма, дискриминации; понимание роли различных социальных институтов в жизни человека; 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обществе; представление о способах противодействия коррупции; готовность к разнообразной созидательной деятельности, стремление к взаимопониманию и взаимопомощи; активное участие в школьном самоуправлении; готовность к участию в гуманитарной деятельности (волонтёрство, помощь людям, нуждающимся в ней).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14:paraId="4E79078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Патриотического воспитания:</w:t>
      </w:r>
    </w:p>
    <w:p w14:paraId="15CAC9B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осознание российской гражданской идентичности в поликультурном и многоконфессиональном обществе; проявление интереса к познанию родного языка, истории, культуры Российской Федерации, своего края, народов России; ценностное отношение к достижениям своей Родины – России, к науке, искусству, спорту, технологиям, боевым подвигам и трудовым достижениям народа; уважение к символам России, государственным праздникам; историческому, природному наследию и памятникам, традициям разных народов, проживающих в родной стране.</w:t>
      </w:r>
    </w:p>
    <w:p w14:paraId="6803484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Духовно-нравственного воспитания:</w:t>
      </w:r>
    </w:p>
    <w:p w14:paraId="2C8E218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ориентация на моральные ценности и нормы в ситуациях нравственного выбора; готовность оценивать своё поведение и поступки,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поступков; свобода и ответственность личности в условиях индивидуального и общественного пространства.</w:t>
      </w:r>
    </w:p>
    <w:p w14:paraId="51A3B4D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14:paraId="4DF09E4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осознание ценности жизни; ответственное отношение к своему здоровью и установка на здоровый образ жизни; 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здоровья; соблюдение правил безопасности, в том числе навыки безопасного поведения в интернет-среде;</w:t>
      </w:r>
    </w:p>
    <w:p w14:paraId="4F405D5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14:paraId="20B0CC9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умение принимать себя и других, не осуждая; </w:t>
      </w:r>
    </w:p>
    <w:p w14:paraId="6CE3371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сформированность навыков рефлексии, признание своего права на ошибку и такого же права другого человека.</w:t>
      </w:r>
    </w:p>
    <w:p w14:paraId="00528D5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Трудового воспитания:</w:t>
      </w:r>
    </w:p>
    <w:p w14:paraId="1CAB5A0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установка на активное участие в решении практических задач (в рамках семьи, образовательной организации,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 интерес к практическому изучению профессий и труда различного рода, в том числе на основе применения изучаемого предметного знания; осознание важности обучения на протяжении всей жизни для успешной профессиональной деятельности и развитие необходимых умений для этого; уважение к труду и результатам трудовой деятельности; осознанный выбор и построение индивидуальной траектории образования и жизненных планов с учётом личных и общественных интересов и потребностей.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14:paraId="5FFF0C0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Экологического воспитания:</w:t>
      </w:r>
    </w:p>
    <w:p w14:paraId="4FA46D3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ориентация на применение знаний из социальных и естественных наук для решения задач в области окружающей среды, планирования поступков и оценка возможных последствий своих действий для окружающей среды; повышение уровня экологической культуры, осознание глобального характера экологических проблем и путей их решения; активное неприятие действий, приносящих вред окружающей среде; осознание своей роли как гражданина и потребителя в условиях взаимосвязи природной, технологической и социальной сред; готовность к участию в практической деятельности экологической направленности.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14:paraId="2DEAFA4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Ценности научного познания:</w:t>
      </w:r>
    </w:p>
    <w:p w14:paraId="193BF00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о взаимосвязях человека с природной и социальной средой; овладение языковой и читательской культурой как средством познания мира; овладение основными навыками исследовательской деятельности; установка на осмысление опыта, наблюдений, поступков и стремление совершенствовать пути достижения индивидуального и коллективного благополучия.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14:paraId="0BD7C24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результаты, обеспечивающие адаптацию обучающегося к изменяющимся условиям социальной и природной среды: </w:t>
      </w:r>
    </w:p>
    <w:p w14:paraId="7D1C810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освоение обучающимися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14:paraId="64591F6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способность обучающихся во взаимодействии в условиях неопределённости, открытость опыту и знаниям других;</w:t>
      </w:r>
    </w:p>
    <w:p w14:paraId="06A55D8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способность действовать в условиях неопределённости, открытость опыту и знаниям других, повышать уровень своей компетентности через практическую деятельность, в том числе умение учиться у других людей; осознавать в совместной деятельности новые знания, навыки и компетенции из опыта других; навык выявления и связывания образов, способность формирования новых знаний, в том числе способность формулировать идеи, понятия, гипотезы об объектах и явлениях, в том числе ранее неизвестных, осознавать дефицит собственных знаний и компетентностей, планировать своё развитие; </w:t>
      </w:r>
    </w:p>
    <w:p w14:paraId="0443628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навык выявления и связывания образов, способность формирования новых знаний, в том числе способность формулировать идеи, понятия, гипотезы об объектах и явлениях, в том числе ранее неизвестных, осознавать дефицит собственных знаний и компетентностей, планировать своё развитие;</w:t>
      </w:r>
    </w:p>
    <w:p w14:paraId="6D32C4B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умение распознавать конкретные примеры понятия по характерным признакам, выполнять операции в соответствии с определением и простейшими свойствами понятия, конкретизировать понятие примерами, использовать понятие и его свойства при решении задач (далее – оперировать понятиями), а также оперировать терминами и представлениями в области концепции устойчивого развития;</w:t>
      </w:r>
    </w:p>
    <w:p w14:paraId="0D0E137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умение анализировать и выявлять взаимосвязи природы, общества и экономики;</w:t>
      </w:r>
    </w:p>
    <w:p w14:paraId="3390F5B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умение оценивать свои действия с учётом влияния на окружающую среду, достижений целей и преодоления вызовов, возможных глобальных последствий;</w:t>
      </w:r>
    </w:p>
    <w:p w14:paraId="33C5269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способность обучающихся осознавать стрессовую ситуацию, оценивать происходящие изменения и их последствия;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произошедшей ситуации; быть готовым действовать в отсутствие гарантий успеха.</w:t>
      </w:r>
    </w:p>
    <w:p w14:paraId="12AD35EA">
      <w:pPr>
        <w:spacing w:after="0" w:line="264" w:lineRule="auto"/>
        <w:ind w:left="120"/>
        <w:jc w:val="both"/>
        <w:rPr>
          <w:lang w:val="ru-RU"/>
        </w:rPr>
      </w:pPr>
    </w:p>
    <w:p w14:paraId="1FCA785D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0F461C54">
      <w:pPr>
        <w:spacing w:after="0" w:line="264" w:lineRule="auto"/>
        <w:ind w:left="120"/>
        <w:jc w:val="both"/>
        <w:rPr>
          <w:lang w:val="ru-RU"/>
        </w:rPr>
      </w:pPr>
    </w:p>
    <w:p w14:paraId="6450B58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Метапредметные результаты освоения основной образовательной программы, формируемые при изучении обществознания:</w:t>
      </w:r>
    </w:p>
    <w:p w14:paraId="6316DAF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1.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  <w:lang w:val="ru-RU"/>
        </w:rPr>
        <w:t>Овладение универсальными учебными познавательными действиями.</w:t>
      </w:r>
    </w:p>
    <w:p w14:paraId="1797B86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14:paraId="63F7460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социальных явлений и процессов;</w:t>
      </w:r>
    </w:p>
    <w:p w14:paraId="2869219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устанавливать существенный признак классификации социальных фактов, основания для их обобщения и сравнения, критерии проводимого анализа;</w:t>
      </w:r>
    </w:p>
    <w:p w14:paraId="114103C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 учётом предложенной задачи выявлять закономерности и противоречия в рассматриваемых фактах, данных и наблюдениях;</w:t>
      </w:r>
    </w:p>
    <w:p w14:paraId="1A15D89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предлагать критерии для выявления закономерностей и противоречий;</w:t>
      </w:r>
    </w:p>
    <w:p w14:paraId="5C34423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дефицит информации, данных, необходимых для решения поставленной задачи;</w:t>
      </w:r>
    </w:p>
    <w:p w14:paraId="5B1B9E3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выявлять причинно-следственные связи при изучении явлений и процессов; </w:t>
      </w:r>
    </w:p>
    <w:p w14:paraId="422C92B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14:paraId="510F618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14:paraId="03B0354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14:paraId="11B3D6B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познания;</w:t>
      </w:r>
    </w:p>
    <w:p w14:paraId="7874358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формулировать вопросы, фиксирующие разрыв между реальным и желательным состоянием ситуации, объекта, самостоятельно устанавливать искомое и данное;</w:t>
      </w:r>
    </w:p>
    <w:p w14:paraId="074B3F2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формулировать гипотезу об истинности собственных суждений и суждений других, аргументировать свою позицию, мнение;</w:t>
      </w:r>
    </w:p>
    <w:p w14:paraId="5B784B8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небольшое исследование по установлению особенностей объекта изучения, причинно-следственных связей и зависимостей объектов между собой;</w:t>
      </w:r>
    </w:p>
    <w:p w14:paraId="45D1448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оценивать на применимость и достоверность информацию, полученную в ходе исследования;</w:t>
      </w:r>
    </w:p>
    <w:p w14:paraId="0BAEEF7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14:paraId="20539E4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прогнозировать возможное дальнейшее развитие процессов, событий и их последствия в аналогичных или сходных ситуациях, выдвигать предположения об их развитии в новых условиях и контекстах.</w:t>
      </w:r>
    </w:p>
    <w:p w14:paraId="51BF85D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14:paraId="61DDF2F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применять различные методы, инструменты и запросы при поиске и отборе информации или данных из источников с учётом предложенной учебной задачи и заданных критериев;</w:t>
      </w:r>
    </w:p>
    <w:p w14:paraId="2BBA7FA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14:paraId="5609BEE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14:paraId="31A92BA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выбирать оптимальную форму представления информации;</w:t>
      </w:r>
    </w:p>
    <w:p w14:paraId="0F282D1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педагогическим работником или сформулированным самостоятельно;</w:t>
      </w:r>
    </w:p>
    <w:p w14:paraId="29F39F7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эффективно запоминать и систематизировать информацию.</w:t>
      </w:r>
    </w:p>
    <w:p w14:paraId="4DBCEC7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2. Овладение универсальными учебными коммуникативными действиями.</w:t>
      </w:r>
    </w:p>
    <w:p w14:paraId="2E8F89D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14:paraId="5848B44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общения;</w:t>
      </w:r>
    </w:p>
    <w:p w14:paraId="3F821E2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выражать себя (свою точку зрения) в устных и письменных текстах;</w:t>
      </w:r>
    </w:p>
    <w:p w14:paraId="0955477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распознавать невербальные средства общения, понимать значение социальных знаков, знать и распознавать предпосылки конфликтных ситуаций и смягчать конфликты, вести переговоры;</w:t>
      </w:r>
    </w:p>
    <w:p w14:paraId="60473D1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14:paraId="7B6B324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 ходе диалога и (или) дискуссии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14:paraId="2734561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14:paraId="02A7827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выполненного исследования, проекта;</w:t>
      </w:r>
    </w:p>
    <w:p w14:paraId="6A19D63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материалов.</w:t>
      </w:r>
    </w:p>
    <w:p w14:paraId="333E697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14:paraId="630EE87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14:paraId="5F1C4CF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 уметь обобщать мнения нескольких людей, проявлять готовность руководить, выполнять поручения, подчиняться;</w:t>
      </w:r>
    </w:p>
    <w:p w14:paraId="6DE41C2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мнений, «мозговые штурмы» и иные);</w:t>
      </w:r>
    </w:p>
    <w:p w14:paraId="2A9CBDB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выполнять свою часть работы, достигать качественного результата по своему направлению и координировать свои действия с другими членами команды;</w:t>
      </w:r>
    </w:p>
    <w:p w14:paraId="59CA893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оценивать качество своего вклада в общий продукт по критериям, самостоятельно сформулированным участниками взаимодействия;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группой.</w:t>
      </w:r>
    </w:p>
    <w:p w14:paraId="2C4047D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3. Овладение универсальными учебными регулятивными действиями.</w:t>
      </w:r>
    </w:p>
    <w:p w14:paraId="39AE347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14:paraId="56D6AA9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проблемы для решения в жизненных и учебных ситуациях;</w:t>
      </w:r>
    </w:p>
    <w:p w14:paraId="0178864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ориентироваться в различных подходах принятия решений (индивидуальное, принятие решения в группе, принятие решений в группе);</w:t>
      </w:r>
    </w:p>
    <w:p w14:paraId="3F85925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14:paraId="0E6E40A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объекте;</w:t>
      </w:r>
    </w:p>
    <w:p w14:paraId="35E39DE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делать выбор и брать ответственность за решение.</w:t>
      </w:r>
    </w:p>
    <w:p w14:paraId="46521D9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Самоконтроль:</w:t>
      </w:r>
    </w:p>
    <w:p w14:paraId="673E9D2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владеть способами самоконтроля, самомотивации и рефлексии;</w:t>
      </w:r>
    </w:p>
    <w:p w14:paraId="0DAF475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давать адекватную оценку ситуации и предлагать план её изменения;</w:t>
      </w:r>
    </w:p>
    <w:p w14:paraId="5132B5A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учитывать контекст и предвидеть трудности, которые могут возникнуть при решении учебной задачи, адаптировать решение к меняющимся обстоятельствам;</w:t>
      </w:r>
    </w:p>
    <w:p w14:paraId="2175E2F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объяснять причины достижения (недостижения) результатов деятельности, давать оценку приобретённому опыту, уметь находить позитивное в произошедшей ситуации;</w:t>
      </w:r>
    </w:p>
    <w:p w14:paraId="6C5BDC5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вносить коррективы в деятельность на основе новых обстоятельств, изменившихся ситуаций, установленных ошибок, возникших трудностей;</w:t>
      </w:r>
    </w:p>
    <w:p w14:paraId="1E37CE1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цели и условиям.</w:t>
      </w:r>
    </w:p>
    <w:p w14:paraId="2264AC7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Эмоциональный интеллект:</w:t>
      </w:r>
    </w:p>
    <w:p w14:paraId="38410C7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различать, называть и управлять собственными эмоциями и эмоциями других;</w:t>
      </w:r>
    </w:p>
    <w:p w14:paraId="4A4C531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и анализировать причины эмоций;</w:t>
      </w:r>
    </w:p>
    <w:p w14:paraId="142374A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ставить себя на место другого человека, понимать мотивы и намерения другого;</w:t>
      </w:r>
    </w:p>
    <w:p w14:paraId="6417308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регулировать способ выражения эмоций.</w:t>
      </w:r>
    </w:p>
    <w:p w14:paraId="6C294E0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Принятие себя и других:</w:t>
      </w:r>
    </w:p>
    <w:p w14:paraId="0E883F5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осознанно относиться к другому человеку, его мнению;</w:t>
      </w:r>
    </w:p>
    <w:p w14:paraId="57D8DBB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признавать своё право на ошибку и такое же право другого;</w:t>
      </w:r>
    </w:p>
    <w:p w14:paraId="1125AA3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принимать себя и других, не осуждая;</w:t>
      </w:r>
    </w:p>
    <w:p w14:paraId="629C1DF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открытость себе и другим;</w:t>
      </w:r>
    </w:p>
    <w:p w14:paraId="119924C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осознавать невозможность контролировать всё вокруг.</w:t>
      </w:r>
    </w:p>
    <w:p w14:paraId="5139E96D">
      <w:pPr>
        <w:spacing w:after="0" w:line="264" w:lineRule="auto"/>
        <w:ind w:left="120"/>
        <w:jc w:val="both"/>
        <w:rPr>
          <w:lang w:val="ru-RU"/>
        </w:rPr>
      </w:pPr>
    </w:p>
    <w:p w14:paraId="431E6491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3B7FC21C">
      <w:pPr>
        <w:spacing w:after="0" w:line="264" w:lineRule="auto"/>
        <w:ind w:left="120"/>
        <w:jc w:val="both"/>
        <w:rPr>
          <w:lang w:val="ru-RU"/>
        </w:rPr>
      </w:pPr>
    </w:p>
    <w:p w14:paraId="63FC7905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8 КЛАСС</w:t>
      </w:r>
    </w:p>
    <w:p w14:paraId="46FF65A8">
      <w:pPr>
        <w:spacing w:after="0" w:line="264" w:lineRule="auto"/>
        <w:ind w:left="120"/>
        <w:jc w:val="both"/>
      </w:pPr>
    </w:p>
    <w:p w14:paraId="3116E4C6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Человек в экономических отношениях</w:t>
      </w:r>
    </w:p>
    <w:p w14:paraId="4723DE4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осваивать и применять</w:t>
      </w:r>
      <w:r>
        <w:rPr>
          <w:rFonts w:ascii="Times New Roman" w:hAnsi="Times New Roman"/>
          <w:color w:val="000000"/>
          <w:sz w:val="28"/>
          <w:lang w:val="ru-RU"/>
        </w:rPr>
        <w:t xml:space="preserve"> знания об экономической жизни общества, её основных проявлениях, экономических системах, собственности, механизме рыночного регулирования экономики, финансовых отношениях, роли государства в экономике, видах налогов, основах государственной бюджетной и денежно-кредитной политики, о влиянии государственной политики на развитие конкуренции; </w:t>
      </w:r>
    </w:p>
    <w:p w14:paraId="3A4B209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характеризовать </w:t>
      </w:r>
      <w:r>
        <w:rPr>
          <w:rFonts w:ascii="Times New Roman" w:hAnsi="Times New Roman"/>
          <w:color w:val="000000"/>
          <w:sz w:val="28"/>
          <w:lang w:val="ru-RU"/>
        </w:rPr>
        <w:t>способы координации хозяйственной жизни в различных экономических системах; объекты спроса и предложения на рынке труда и финансовом рынке; функции денег;</w:t>
      </w:r>
    </w:p>
    <w:p w14:paraId="5B05187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приводить </w:t>
      </w:r>
      <w:r>
        <w:rPr>
          <w:rFonts w:ascii="Times New Roman" w:hAnsi="Times New Roman"/>
          <w:color w:val="000000"/>
          <w:sz w:val="28"/>
          <w:lang w:val="ru-RU"/>
        </w:rPr>
        <w:t>примеры способов повышения эффективности производства; деятельности и проявления основных функций различных финансовых посредников; использования способов повышения эффективности производства;</w:t>
      </w:r>
    </w:p>
    <w:p w14:paraId="6BA8FA5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классифицировать </w:t>
      </w:r>
      <w:r>
        <w:rPr>
          <w:rFonts w:ascii="Times New Roman" w:hAnsi="Times New Roman"/>
          <w:color w:val="000000"/>
          <w:sz w:val="28"/>
          <w:lang w:val="ru-RU"/>
        </w:rPr>
        <w:t>(в том числе устанавливать существенный признак классификации) механизмы государственного регулирования экономики;</w:t>
      </w:r>
    </w:p>
    <w:p w14:paraId="602D2889">
      <w:pPr>
        <w:numPr>
          <w:ilvl w:val="0"/>
          <w:numId w:val="2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сравнивать </w:t>
      </w:r>
      <w:r>
        <w:rPr>
          <w:rFonts w:ascii="Times New Roman" w:hAnsi="Times New Roman"/>
          <w:color w:val="000000"/>
          <w:sz w:val="28"/>
        </w:rPr>
        <w:t xml:space="preserve">различные способы хозяйствования; </w:t>
      </w:r>
    </w:p>
    <w:p w14:paraId="0DD554EF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устанавливать и объяснять</w:t>
      </w:r>
      <w:r>
        <w:rPr>
          <w:rFonts w:ascii="Times New Roman" w:hAnsi="Times New Roman"/>
          <w:color w:val="000000"/>
          <w:sz w:val="28"/>
          <w:lang w:val="ru-RU"/>
        </w:rPr>
        <w:t xml:space="preserve"> связи политических потрясений и социально-экономических кризисов в государстве;</w:t>
      </w:r>
    </w:p>
    <w:p w14:paraId="3DD3F404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использовать </w:t>
      </w:r>
      <w:r>
        <w:rPr>
          <w:rFonts w:ascii="Times New Roman" w:hAnsi="Times New Roman"/>
          <w:color w:val="000000"/>
          <w:sz w:val="28"/>
          <w:lang w:val="ru-RU"/>
        </w:rPr>
        <w:t>полученные знания для объяснения причин достижения (недостижения) результатов экономической деятельности; для объяснения основных механизмов государственного регулирования экономики, государственной политики по развитию конкуренции, социально-экономической роли и функций предпринимательства, причин и последствий безработицы, необходимости правомерного налогового поведения;</w:t>
      </w:r>
    </w:p>
    <w:p w14:paraId="7EDA20A7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определять и аргументировать</w:t>
      </w:r>
      <w:r>
        <w:rPr>
          <w:rFonts w:ascii="Times New Roman" w:hAnsi="Times New Roman"/>
          <w:color w:val="000000"/>
          <w:sz w:val="28"/>
          <w:lang w:val="ru-RU"/>
        </w:rPr>
        <w:t xml:space="preserve"> с точки зрения социальных ценностей и с опорой на обществоведческие знания, факты общественной жизни своё отношение к предпринимательству и развитию собственного бизнеса; </w:t>
      </w:r>
    </w:p>
    <w:p w14:paraId="63838EA8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решать </w:t>
      </w:r>
      <w:r>
        <w:rPr>
          <w:rFonts w:ascii="Times New Roman" w:hAnsi="Times New Roman"/>
          <w:color w:val="000000"/>
          <w:sz w:val="28"/>
          <w:lang w:val="ru-RU"/>
        </w:rPr>
        <w:t xml:space="preserve">познавательные и практические задачи, связанные с осуществлением экономических действий, на основе рационального выбора в условиях ограниченных ресурсов; с использованием различных способов повышения эффективности производства; отражающие типичные ситуации и социальные взаимодействия в сфере экономической деятельности; отражающие процессы; </w:t>
      </w:r>
    </w:p>
    <w:p w14:paraId="65D2AC2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овладевать </w:t>
      </w:r>
      <w:r>
        <w:rPr>
          <w:rFonts w:ascii="Times New Roman" w:hAnsi="Times New Roman"/>
          <w:color w:val="000000"/>
          <w:sz w:val="28"/>
          <w:lang w:val="ru-RU"/>
        </w:rPr>
        <w:t>смысловым чтением, преобразовывать текстовую экономическую информацию в модели (таблица, схема, график и пр.), в том числе о свободных и экономических благах, о видах и формах предпринимательской деятельности, экономических и социальных последствиях безработицы;</w:t>
      </w:r>
    </w:p>
    <w:p w14:paraId="249D54E9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извлекать </w:t>
      </w:r>
      <w:r>
        <w:rPr>
          <w:rFonts w:ascii="Times New Roman" w:hAnsi="Times New Roman"/>
          <w:color w:val="000000"/>
          <w:sz w:val="28"/>
          <w:lang w:val="ru-RU"/>
        </w:rPr>
        <w:t xml:space="preserve">информацию из адаптированных источников, публикаций СМИ и Интернета о тенденциях развития экономики в нашей стране, о борьбе с различными формами финансового мошенничества; </w:t>
      </w:r>
    </w:p>
    <w:p w14:paraId="14EF011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анализировать, обобщать, систематизировать, конкретизировать</w:t>
      </w:r>
      <w:r>
        <w:rPr>
          <w:rFonts w:ascii="Times New Roman" w:hAnsi="Times New Roman"/>
          <w:color w:val="000000"/>
          <w:sz w:val="28"/>
          <w:lang w:val="ru-RU"/>
        </w:rPr>
        <w:t xml:space="preserve"> и критически оценивать социальную информацию, включая экономико-статистическую, из адаптированных источников (в том числе учебных материалов) и публикаций СМИ, соотносить её с личным социальным опытом; используя обществоведческие знания, формулировать выводы, подкрепляя их аргументами;</w:t>
      </w:r>
    </w:p>
    <w:p w14:paraId="688E59E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оценивать </w:t>
      </w:r>
      <w:r>
        <w:rPr>
          <w:rFonts w:ascii="Times New Roman" w:hAnsi="Times New Roman"/>
          <w:color w:val="000000"/>
          <w:sz w:val="28"/>
          <w:lang w:val="ru-RU"/>
        </w:rPr>
        <w:t xml:space="preserve">собственные поступки и поступки других людей с точки зрения их экономической рациональности (сложившиеся модели поведения производителей и потребителей; граждан, защищающих свои экономические интересы; практики осуществления экономических действий на основе рационального выбора в условиях ограниченных ресурсов; использования различных способов повышения эффективности производства, распределения семейных ресурсов, для оценки рисков осуществления финансовых мошенничеств, применения недобросовестных практик); </w:t>
      </w:r>
    </w:p>
    <w:p w14:paraId="5CCB044D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приобретать </w:t>
      </w:r>
      <w:r>
        <w:rPr>
          <w:rFonts w:ascii="Times New Roman" w:hAnsi="Times New Roman"/>
          <w:color w:val="000000"/>
          <w:sz w:val="28"/>
          <w:lang w:val="ru-RU"/>
        </w:rPr>
        <w:t xml:space="preserve">опыт использования знаний, включая основы финансовой грамотности, в практической деятельности и повседневной жизни для анализа потребления домашнего хозяйства, структуры семейного бюджета; составления личного финансового плана; для выбора профессии и оценки собственных перспектив в профессиональной сфере; выбора форм сбережений; для реализации и защиты прав потребителя (в том числе финансовых услуг), осознанного выполнения гражданских обязанностей, выбора профессии и оценки собственных перспектив в профессиональной сфере; </w:t>
      </w:r>
    </w:p>
    <w:p w14:paraId="476308A5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приобретать </w:t>
      </w:r>
      <w:r>
        <w:rPr>
          <w:rFonts w:ascii="Times New Roman" w:hAnsi="Times New Roman"/>
          <w:color w:val="000000"/>
          <w:sz w:val="28"/>
          <w:lang w:val="ru-RU"/>
        </w:rPr>
        <w:t xml:space="preserve">опыт составления простейших документов (личный финансовый план, заявление, резюме); </w:t>
      </w:r>
    </w:p>
    <w:p w14:paraId="30244A50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осуществлять </w:t>
      </w:r>
      <w:r>
        <w:rPr>
          <w:rFonts w:ascii="Times New Roman" w:hAnsi="Times New Roman"/>
          <w:color w:val="000000"/>
          <w:sz w:val="28"/>
          <w:lang w:val="ru-RU"/>
        </w:rPr>
        <w:t>совместную деятельность, включая взаимодействие с людьми другой культуры, национальной и религиозной принадлежности, на основе гуманистических ценностей, взаимопонимания между людьми разных культур.</w:t>
      </w:r>
    </w:p>
    <w:p w14:paraId="122812F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Человек в мире культуры</w:t>
      </w:r>
    </w:p>
    <w:p w14:paraId="78014117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осваивать и применять</w:t>
      </w:r>
      <w:r>
        <w:rPr>
          <w:rFonts w:ascii="Times New Roman" w:hAnsi="Times New Roman"/>
          <w:color w:val="000000"/>
          <w:sz w:val="28"/>
          <w:lang w:val="ru-RU"/>
        </w:rPr>
        <w:t xml:space="preserve"> знания о процессах и явлениях в духовной жизни общества, о науке и образовании, системе образования в Российской Федерации, о религии, мировых религиях, об искусстве и его видах; об информации как важном ресурсе современного общества;</w:t>
      </w:r>
    </w:p>
    <w:p w14:paraId="17810CEF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характеризовать </w:t>
      </w:r>
      <w:r>
        <w:rPr>
          <w:rFonts w:ascii="Times New Roman" w:hAnsi="Times New Roman"/>
          <w:color w:val="000000"/>
          <w:sz w:val="28"/>
          <w:lang w:val="ru-RU"/>
        </w:rPr>
        <w:t xml:space="preserve">духовно-нравственные ценности (в том числе нормы морали и нравственности, гуманизм, милосердие, справедливость) нашего общества, искусство как сферу деятельности, информационную культуру и информационную безопасность; </w:t>
      </w:r>
    </w:p>
    <w:p w14:paraId="4C576541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приводить </w:t>
      </w:r>
      <w:r>
        <w:rPr>
          <w:rFonts w:ascii="Times New Roman" w:hAnsi="Times New Roman"/>
          <w:color w:val="000000"/>
          <w:sz w:val="28"/>
          <w:lang w:val="ru-RU"/>
        </w:rPr>
        <w:t xml:space="preserve">примеры политики российского государства в сфере культуры и образования; влияния образования на социализацию личности; правил информационной безопасности; </w:t>
      </w:r>
    </w:p>
    <w:p w14:paraId="26B9A866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классифицировать </w:t>
      </w:r>
      <w:r>
        <w:rPr>
          <w:rFonts w:ascii="Times New Roman" w:hAnsi="Times New Roman"/>
          <w:color w:val="000000"/>
          <w:sz w:val="28"/>
          <w:lang w:val="ru-RU"/>
        </w:rPr>
        <w:t xml:space="preserve">по разным признакам формы и виды культуры; </w:t>
      </w:r>
    </w:p>
    <w:p w14:paraId="0C45AF91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сравнивать </w:t>
      </w:r>
      <w:r>
        <w:rPr>
          <w:rFonts w:ascii="Times New Roman" w:hAnsi="Times New Roman"/>
          <w:color w:val="000000"/>
          <w:sz w:val="28"/>
          <w:lang w:val="ru-RU"/>
        </w:rPr>
        <w:t>формы культуры, естественные и социально-гуманитарные науки, виды искусств;</w:t>
      </w:r>
    </w:p>
    <w:p w14:paraId="538D10F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устанавливать и объяснять</w:t>
      </w:r>
      <w:r>
        <w:rPr>
          <w:rFonts w:ascii="Times New Roman" w:hAnsi="Times New Roman"/>
          <w:color w:val="000000"/>
          <w:sz w:val="28"/>
          <w:lang w:val="ru-RU"/>
        </w:rPr>
        <w:t xml:space="preserve"> взаимосвязь развития духовной культуры и формирования личности, взаимовлияние науки и образования;</w:t>
      </w:r>
    </w:p>
    <w:p w14:paraId="61EA6854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использовать </w:t>
      </w:r>
      <w:r>
        <w:rPr>
          <w:rFonts w:ascii="Times New Roman" w:hAnsi="Times New Roman"/>
          <w:color w:val="000000"/>
          <w:sz w:val="28"/>
          <w:lang w:val="ru-RU"/>
        </w:rPr>
        <w:t xml:space="preserve">полученные знания для объяснения роли непрерывного образования; </w:t>
      </w:r>
    </w:p>
    <w:p w14:paraId="78E0B0FC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определять и аргументировать</w:t>
      </w:r>
      <w:r>
        <w:rPr>
          <w:rFonts w:ascii="Times New Roman" w:hAnsi="Times New Roman"/>
          <w:color w:val="000000"/>
          <w:sz w:val="28"/>
          <w:lang w:val="ru-RU"/>
        </w:rPr>
        <w:t xml:space="preserve"> с точки зрения социальных ценностей и с опорой на обществоведческие знания, факты общественной жизни своё отношение к информационной культуре и информационной безопасности, правилам безопасного поведения в Интернете;</w:t>
      </w:r>
    </w:p>
    <w:p w14:paraId="15B29170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решать </w:t>
      </w:r>
      <w:r>
        <w:rPr>
          <w:rFonts w:ascii="Times New Roman" w:hAnsi="Times New Roman"/>
          <w:color w:val="000000"/>
          <w:sz w:val="28"/>
          <w:lang w:val="ru-RU"/>
        </w:rPr>
        <w:t>познавательные и практические задачи, касающиеся форм и многообразия духовной культуры;</w:t>
      </w:r>
    </w:p>
    <w:p w14:paraId="5F269CD8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овладевать </w:t>
      </w:r>
      <w:r>
        <w:rPr>
          <w:rFonts w:ascii="Times New Roman" w:hAnsi="Times New Roman"/>
          <w:color w:val="000000"/>
          <w:sz w:val="28"/>
          <w:lang w:val="ru-RU"/>
        </w:rPr>
        <w:t>смысловым чтением текстов по проблемам развития современной культуры, составлять план, преобразовывать текстовую информацию в модели (таблицу, диаграмму, схему) и преобразовывать предложенные модели в текст;</w:t>
      </w:r>
    </w:p>
    <w:p w14:paraId="488A7875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осуществлять </w:t>
      </w:r>
      <w:r>
        <w:rPr>
          <w:rFonts w:ascii="Times New Roman" w:hAnsi="Times New Roman"/>
          <w:color w:val="000000"/>
          <w:sz w:val="28"/>
          <w:lang w:val="ru-RU"/>
        </w:rPr>
        <w:t>поиск информации об ответственности современных учёных, о религиозных объединениях в Российской Федерации, о роли искусства в жизни человека и общества, о видах мошенничества в Интернете в разных источниках информации;</w:t>
      </w:r>
    </w:p>
    <w:p w14:paraId="1019B687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анализировать, систематизировать, критически оценивать и обобщать</w:t>
      </w:r>
      <w:r>
        <w:rPr>
          <w:rFonts w:ascii="Times New Roman" w:hAnsi="Times New Roman"/>
          <w:color w:val="000000"/>
          <w:sz w:val="28"/>
          <w:lang w:val="ru-RU"/>
        </w:rPr>
        <w:t xml:space="preserve"> социальную информацию, представленную в разных формах (описательную, графическую, аудиовизуальную), при изучении культуры, науки и образования;</w:t>
      </w:r>
    </w:p>
    <w:p w14:paraId="361F17C1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оценивать </w:t>
      </w:r>
      <w:r>
        <w:rPr>
          <w:rFonts w:ascii="Times New Roman" w:hAnsi="Times New Roman"/>
          <w:color w:val="000000"/>
          <w:sz w:val="28"/>
          <w:lang w:val="ru-RU"/>
        </w:rPr>
        <w:t>собственные поступки, поведение людей в духовной сфере жизни общества;</w:t>
      </w:r>
    </w:p>
    <w:p w14:paraId="70A0CD63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использовать </w:t>
      </w:r>
      <w:r>
        <w:rPr>
          <w:rFonts w:ascii="Times New Roman" w:hAnsi="Times New Roman"/>
          <w:color w:val="000000"/>
          <w:sz w:val="28"/>
          <w:lang w:val="ru-RU"/>
        </w:rPr>
        <w:t>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регламентом;</w:t>
      </w:r>
    </w:p>
    <w:p w14:paraId="2882209E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приобретать </w:t>
      </w:r>
      <w:r>
        <w:rPr>
          <w:rFonts w:ascii="Times New Roman" w:hAnsi="Times New Roman"/>
          <w:color w:val="000000"/>
          <w:sz w:val="28"/>
          <w:lang w:val="ru-RU"/>
        </w:rPr>
        <w:t>опыт осуществления совместной деятельности при изучении особенностей разных культур, национальных и религиозных ценностей.</w:t>
      </w:r>
    </w:p>
    <w:p w14:paraId="01BCEC65">
      <w:pPr>
        <w:spacing w:after="0" w:line="264" w:lineRule="auto"/>
        <w:ind w:left="120"/>
        <w:jc w:val="both"/>
        <w:rPr>
          <w:lang w:val="ru-RU"/>
        </w:rPr>
      </w:pPr>
    </w:p>
    <w:p w14:paraId="5B1C1B6A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9 КЛАСС</w:t>
      </w:r>
    </w:p>
    <w:p w14:paraId="76B50245">
      <w:pPr>
        <w:spacing w:after="0" w:line="264" w:lineRule="auto"/>
        <w:ind w:left="120"/>
        <w:jc w:val="both"/>
      </w:pPr>
    </w:p>
    <w:p w14:paraId="3E473560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Человек в политическом измерении</w:t>
      </w:r>
    </w:p>
    <w:p w14:paraId="3C00983E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осваивать и применять</w:t>
      </w:r>
      <w:r>
        <w:rPr>
          <w:rFonts w:ascii="Times New Roman" w:hAnsi="Times New Roman"/>
          <w:color w:val="000000"/>
          <w:sz w:val="28"/>
          <w:lang w:val="ru-RU"/>
        </w:rPr>
        <w:t xml:space="preserve"> знания о государстве, его признаках и форме, внутренней и внешней политике, о демократии и демократических ценностях, о конституционном статусе гражданина Российской Федерации, о формах участия граждан в политике, выборах и референдуме, о политических партиях;</w:t>
      </w:r>
    </w:p>
    <w:p w14:paraId="725CAB21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характеризовать </w:t>
      </w:r>
      <w:r>
        <w:rPr>
          <w:rFonts w:ascii="Times New Roman" w:hAnsi="Times New Roman"/>
          <w:color w:val="000000"/>
          <w:sz w:val="28"/>
          <w:lang w:val="ru-RU"/>
        </w:rPr>
        <w:t>государство как социальный институт; принципы и признаки демократии, демократические ценности; роль государства в обществе на основе его функций; правовое государство;</w:t>
      </w:r>
    </w:p>
    <w:p w14:paraId="02C2D25E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приводить </w:t>
      </w:r>
      <w:r>
        <w:rPr>
          <w:rFonts w:ascii="Times New Roman" w:hAnsi="Times New Roman"/>
          <w:color w:val="000000"/>
          <w:sz w:val="28"/>
          <w:lang w:val="ru-RU"/>
        </w:rPr>
        <w:t>примеры государств с различными формами правления, государственно-территориального устройства и политическим режимом; реализации функций государства на примере внутренней и внешней политики России; политических партий и иных общественных объединений граждан; законного участия граждан в политике; связи политических потрясений и социально-экономического кризиса в государстве;</w:t>
      </w:r>
    </w:p>
    <w:p w14:paraId="740F4D9D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классифицировать </w:t>
      </w:r>
      <w:r>
        <w:rPr>
          <w:rFonts w:ascii="Times New Roman" w:hAnsi="Times New Roman"/>
          <w:color w:val="000000"/>
          <w:sz w:val="28"/>
          <w:lang w:val="ru-RU"/>
        </w:rPr>
        <w:t>современные государства по разным признакам; элементы формы государства; типы политических партий; типы общественно-политических организаций;</w:t>
      </w:r>
    </w:p>
    <w:p w14:paraId="1CCE86F2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сравнивать </w:t>
      </w:r>
      <w:r>
        <w:rPr>
          <w:rFonts w:ascii="Times New Roman" w:hAnsi="Times New Roman"/>
          <w:color w:val="000000"/>
          <w:sz w:val="28"/>
          <w:lang w:val="ru-RU"/>
        </w:rPr>
        <w:t xml:space="preserve">(в том числе устанавливать основания для сравнения) политическую власть с другими видами власти в обществе; демократические и недемократические политические режимы, унитарное и федеративное территориально-государственное устройство, монархию и республику, политическую партию и общественно-политическое движение, выборы и референдум; </w:t>
      </w:r>
    </w:p>
    <w:p w14:paraId="456E3A96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устанавливать и объяснять</w:t>
      </w:r>
      <w:r>
        <w:rPr>
          <w:rFonts w:ascii="Times New Roman" w:hAnsi="Times New Roman"/>
          <w:color w:val="000000"/>
          <w:sz w:val="28"/>
          <w:lang w:val="ru-RU"/>
        </w:rPr>
        <w:t xml:space="preserve"> взаимосвязи в отношениях между человеком, обществом и государством; между правами человека и гражданина и обязанностями граждан, связи политических потрясений и социально-экономических кризисов в государстве; </w:t>
      </w:r>
    </w:p>
    <w:p w14:paraId="095E6815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использовать </w:t>
      </w:r>
      <w:r>
        <w:rPr>
          <w:rFonts w:ascii="Times New Roman" w:hAnsi="Times New Roman"/>
          <w:color w:val="000000"/>
          <w:sz w:val="28"/>
          <w:lang w:val="ru-RU"/>
        </w:rPr>
        <w:t xml:space="preserve">полученные знания для объяснения сущности политики, политической власти, значения политической деятельности в обществе; для объяснения взаимосвязи правового государства и гражданского общества; для осмысления личного социального опыта при исполнении социальной роли гражданина; о роли информации и информационных технологий в современном мире для аргументированного объяснения роли СМИ в современном обществе и государстве; </w:t>
      </w:r>
    </w:p>
    <w:p w14:paraId="4B834FB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определять и аргументировать</w:t>
      </w:r>
      <w:r>
        <w:rPr>
          <w:rFonts w:ascii="Times New Roman" w:hAnsi="Times New Roman"/>
          <w:color w:val="000000"/>
          <w:sz w:val="28"/>
          <w:lang w:val="ru-RU"/>
        </w:rPr>
        <w:t xml:space="preserve"> неприемлемость всех форм антиобщественного поведения в политике с точки зрения социальных ценностей и правовых норм;</w:t>
      </w:r>
    </w:p>
    <w:p w14:paraId="28C983A4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решать </w:t>
      </w:r>
      <w:r>
        <w:rPr>
          <w:rFonts w:ascii="Times New Roman" w:hAnsi="Times New Roman"/>
          <w:color w:val="000000"/>
          <w:sz w:val="28"/>
          <w:lang w:val="ru-RU"/>
        </w:rPr>
        <w:t xml:space="preserve">в рамках изученного материала познавательные и практические задачи, отражающие типичные взаимодействия между субъектами политики; выполнение социальных ролей избирателя, члена политической партии, участника общественно-политического движения; </w:t>
      </w:r>
    </w:p>
    <w:p w14:paraId="1A36209C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овладевать </w:t>
      </w:r>
      <w:r>
        <w:rPr>
          <w:rFonts w:ascii="Times New Roman" w:hAnsi="Times New Roman"/>
          <w:color w:val="000000"/>
          <w:sz w:val="28"/>
          <w:lang w:val="ru-RU"/>
        </w:rPr>
        <w:t>смысловым чтением фрагментов Конституции Российской Федерации, других нормативных правовых актов, учебных и иных текстов обществоведческой тематики, связанных с деятельностью субъектов политики, преобразовывать текстовую информацию в таблицу или схему о функциях государства, политических партий, формах участия граждан в политике;</w:t>
      </w:r>
    </w:p>
    <w:p w14:paraId="0FFFF4B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искать и извлекать</w:t>
      </w:r>
      <w:r>
        <w:rPr>
          <w:rFonts w:ascii="Times New Roman" w:hAnsi="Times New Roman"/>
          <w:color w:val="000000"/>
          <w:sz w:val="28"/>
          <w:lang w:val="ru-RU"/>
        </w:rPr>
        <w:t xml:space="preserve"> информацию о сущности политики, государстве и его роли в обществе: по заданию учителя выявлять соответствующие факты из разных адаптированных источников (в том числе учебных материалов) и публикаций СМИ с соблюдением правил информационной безопасности при работе в Интернете; </w:t>
      </w:r>
    </w:p>
    <w:p w14:paraId="07501A1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анализировать и конкретизировать</w:t>
      </w:r>
      <w:r>
        <w:rPr>
          <w:rFonts w:ascii="Times New Roman" w:hAnsi="Times New Roman"/>
          <w:color w:val="000000"/>
          <w:sz w:val="28"/>
          <w:lang w:val="ru-RU"/>
        </w:rPr>
        <w:t xml:space="preserve"> социальную информацию о формах участия граждан нашей страны в политической жизни, о выборах и референдуме;</w:t>
      </w:r>
    </w:p>
    <w:p w14:paraId="27C13B1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оценивать </w:t>
      </w:r>
      <w:r>
        <w:rPr>
          <w:rFonts w:ascii="Times New Roman" w:hAnsi="Times New Roman"/>
          <w:color w:val="000000"/>
          <w:sz w:val="28"/>
          <w:lang w:val="ru-RU"/>
        </w:rPr>
        <w:t xml:space="preserve">политическую деятельность различных субъектов политики с точки зрения учёта в ней интересов развития общества, её соответствия гуманистическим и демократическим ценностям: выражать свою точку зрения, отвечать на вопросы, участвовать в дискуссии; </w:t>
      </w:r>
    </w:p>
    <w:p w14:paraId="6AE33C8B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использовать </w:t>
      </w:r>
      <w:r>
        <w:rPr>
          <w:rFonts w:ascii="Times New Roman" w:hAnsi="Times New Roman"/>
          <w:color w:val="000000"/>
          <w:sz w:val="28"/>
          <w:lang w:val="ru-RU"/>
        </w:rPr>
        <w:t>полученные знания в практической учебной деятельности (включая выполнение проектов индивидуально и в группе), в повседневной жизни для реализации прав гражданина в политической сфере; а также в публичном представлении результатов своей деятельности в соответствии с темой и ситуацией общения, особенностями аудитории и регламентом;</w:t>
      </w:r>
    </w:p>
    <w:p w14:paraId="621C7640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осуществлять </w:t>
      </w:r>
      <w:r>
        <w:rPr>
          <w:rFonts w:ascii="Times New Roman" w:hAnsi="Times New Roman"/>
          <w:color w:val="000000"/>
          <w:sz w:val="28"/>
          <w:lang w:val="ru-RU"/>
        </w:rPr>
        <w:t>совместную деятельность, включая взаимодействие с людьми другой культуры, национальной и религиозной принадлежности, на основе национальных ценностей современного российского общества: гуманистических и демократических ценностей, идей мира и взаимопонимания между народами, людьми разных культур: выполнять учебные задания в парах и группах, исследовательские проекты.</w:t>
      </w:r>
    </w:p>
    <w:p w14:paraId="13DB53C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Гражданин и государство</w:t>
      </w:r>
    </w:p>
    <w:p w14:paraId="4AC9435C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осваивать и применять</w:t>
      </w:r>
      <w:r>
        <w:rPr>
          <w:rFonts w:ascii="Times New Roman" w:hAnsi="Times New Roman"/>
          <w:color w:val="000000"/>
          <w:sz w:val="28"/>
          <w:lang w:val="ru-RU"/>
        </w:rPr>
        <w:t xml:space="preserve"> знания об основах конституционного строя и организации государственной власти в Российской Федерации, государственно-территориальном устройстве Российской Федерации, деятельности высших органов власти и управления в Российской Федерации; об основных направлениях внутренней политики Российской Федерации;</w:t>
      </w:r>
    </w:p>
    <w:p w14:paraId="184523F4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характеризовать </w:t>
      </w:r>
      <w:r>
        <w:rPr>
          <w:rFonts w:ascii="Times New Roman" w:hAnsi="Times New Roman"/>
          <w:color w:val="000000"/>
          <w:sz w:val="28"/>
          <w:lang w:val="ru-RU"/>
        </w:rPr>
        <w:t>Россию как демократическое федеративное правовое государство с республиканской формой правления, как социальное государство, как светское государство; статус и полномочия Президента Российской Федерации, особенности формирования и функции Государственной Думы и Совета Федерации, Правительства Российской Федерации;</w:t>
      </w:r>
    </w:p>
    <w:p w14:paraId="768DAEF0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приводить</w:t>
      </w:r>
      <w:r>
        <w:rPr>
          <w:rFonts w:ascii="Times New Roman" w:hAnsi="Times New Roman"/>
          <w:color w:val="000000"/>
          <w:sz w:val="28"/>
          <w:lang w:val="ru-RU"/>
        </w:rPr>
        <w:t xml:space="preserve"> примеры и моделировать ситуации в политической сфере жизни общества, связанные с осуществлением правомочий высших органов государственной власти Российской Федерации, субъектов Федерации; деятельности политических партий; политики в сфере культуры и образования, бюджетной и денежно-кредитной политики, политики в сфере противодействии коррупции, обеспечения безопасности личности, общества и государства, в том числе от терроризма и экстремизма;</w:t>
      </w:r>
    </w:p>
    <w:p w14:paraId="3CE33F6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классифицировать </w:t>
      </w:r>
      <w:r>
        <w:rPr>
          <w:rFonts w:ascii="Times New Roman" w:hAnsi="Times New Roman"/>
          <w:color w:val="000000"/>
          <w:sz w:val="28"/>
          <w:lang w:val="ru-RU"/>
        </w:rPr>
        <w:t>по разным признакам (в том числе устанавливать существенный признак классификации) полномочия высших органов государственной власти Российской Федерации;</w:t>
      </w:r>
    </w:p>
    <w:p w14:paraId="144BA4E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сравнивать </w:t>
      </w:r>
      <w:r>
        <w:rPr>
          <w:rFonts w:ascii="Times New Roman" w:hAnsi="Times New Roman"/>
          <w:color w:val="000000"/>
          <w:sz w:val="28"/>
          <w:lang w:val="ru-RU"/>
        </w:rPr>
        <w:t xml:space="preserve">с опорой на Конституцию Российской Федерации полномочия центральных органов государственной власти и субъектов Российской Федерации; </w:t>
      </w:r>
    </w:p>
    <w:p w14:paraId="4504BFCF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устанавливать и объяснять</w:t>
      </w:r>
      <w:r>
        <w:rPr>
          <w:rFonts w:ascii="Times New Roman" w:hAnsi="Times New Roman"/>
          <w:color w:val="000000"/>
          <w:sz w:val="28"/>
          <w:lang w:val="ru-RU"/>
        </w:rPr>
        <w:t xml:space="preserve"> взаимосвязи ветвей власти и субъектов политики в Российской Федерации, федерального центра и субъектов Российской Федерации, между правами человека и гражданина и обязанностями граждан; </w:t>
      </w:r>
    </w:p>
    <w:p w14:paraId="014717D2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использовать полученные знания для характеристики роли Российской Федерации в современном мире; для объяснения сущности проведения в отношении нашей страны международной политики «сдерживания»; для объяснения необходимости противодействия коррупции; </w:t>
      </w:r>
    </w:p>
    <w:p w14:paraId="67698F5E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 опорой на обществоведческие знания, факты общественной жизни и личный социальный опыт </w:t>
      </w:r>
      <w:r>
        <w:rPr>
          <w:rFonts w:ascii="Times New Roman" w:hAnsi="Times New Roman"/>
          <w:b/>
          <w:color w:val="000000"/>
          <w:sz w:val="28"/>
          <w:lang w:val="ru-RU"/>
        </w:rPr>
        <w:t>определять и аргументировать</w:t>
      </w:r>
      <w:r>
        <w:rPr>
          <w:rFonts w:ascii="Times New Roman" w:hAnsi="Times New Roman"/>
          <w:color w:val="000000"/>
          <w:sz w:val="28"/>
          <w:lang w:val="ru-RU"/>
        </w:rPr>
        <w:t xml:space="preserve"> с точки зрения ценностей гражданственности и патриотизма своё отношение к внутренней и внешней политике Российской Федерации, к проводимой по отношению к нашей стране политике «сдерживания»;</w:t>
      </w:r>
    </w:p>
    <w:p w14:paraId="13105AC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решать </w:t>
      </w:r>
      <w:r>
        <w:rPr>
          <w:rFonts w:ascii="Times New Roman" w:hAnsi="Times New Roman"/>
          <w:color w:val="000000"/>
          <w:sz w:val="28"/>
          <w:lang w:val="ru-RU"/>
        </w:rPr>
        <w:t xml:space="preserve">познавательные и практические задачи, отражающие процессы, явления и события в политической жизни Российской Федерации, в международных отношениях; </w:t>
      </w:r>
    </w:p>
    <w:p w14:paraId="1F0BE923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систематизировать и конкретизировать</w:t>
      </w:r>
      <w:r>
        <w:rPr>
          <w:rFonts w:ascii="Times New Roman" w:hAnsi="Times New Roman"/>
          <w:color w:val="000000"/>
          <w:sz w:val="28"/>
          <w:lang w:val="ru-RU"/>
        </w:rPr>
        <w:t xml:space="preserve"> информацию о политической жизни в стране в целом, в субъектах Российской Федерации, о деятельности высших органов государственной власти, об основных направлениях внутренней и внешней политики, об усилиях нашего государства в борьбе с экстремизмом и международным терроризмом; </w:t>
      </w:r>
    </w:p>
    <w:p w14:paraId="7F6C9BAC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овладевать </w:t>
      </w:r>
      <w:r>
        <w:rPr>
          <w:rFonts w:ascii="Times New Roman" w:hAnsi="Times New Roman"/>
          <w:color w:val="000000"/>
          <w:sz w:val="28"/>
          <w:lang w:val="ru-RU"/>
        </w:rPr>
        <w:t xml:space="preserve">смысловым чтением текстов обществоведческой тематики: отбирать информацию об основах конституционного строя Российской Федерации, гражданстве Российской Федерации, конституционном статусе человека и гражданина, о полномочиях высших органов государственной власти, местном самоуправлении и его функциях из фрагментов Конституции Российской Федерации, других нормативных правовых актов и из предложенных учителем источников и учебных материалов, составлять на их основе план, преобразовывать текстовую информацию в таблицу, схему; </w:t>
      </w:r>
    </w:p>
    <w:p w14:paraId="1267853B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искать и извлекать</w:t>
      </w:r>
      <w:r>
        <w:rPr>
          <w:rFonts w:ascii="Times New Roman" w:hAnsi="Times New Roman"/>
          <w:color w:val="000000"/>
          <w:sz w:val="28"/>
          <w:lang w:val="ru-RU"/>
        </w:rPr>
        <w:t xml:space="preserve"> информацию об основных направлениях внутренней и внешней политики Российской Федерации, высших органов государственной власти, о статусе субъекта Федерации, в котором проживают обучающиеся: выявлять соответствующие факты из публикаций СМИ с соблюдением правил информационной безопасности при работе в Интернете; </w:t>
      </w:r>
    </w:p>
    <w:p w14:paraId="7809BB40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анализировать, обобщать, систематизировать и конкретизировать</w:t>
      </w:r>
      <w:r>
        <w:rPr>
          <w:rFonts w:ascii="Times New Roman" w:hAnsi="Times New Roman"/>
          <w:color w:val="000000"/>
          <w:sz w:val="28"/>
          <w:lang w:val="ru-RU"/>
        </w:rPr>
        <w:t xml:space="preserve"> информацию о важнейших изменениях в российском законодательстве, о ключевых решениях высших органов государственной власти и управления Российской Федерации, субъектов Российской Федерации, соотносить её с собственными знаниями о политике, формулировать выводы, подкрепляя их аргументами;</w:t>
      </w:r>
    </w:p>
    <w:p w14:paraId="1091B962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оценивать </w:t>
      </w:r>
      <w:r>
        <w:rPr>
          <w:rFonts w:ascii="Times New Roman" w:hAnsi="Times New Roman"/>
          <w:color w:val="000000"/>
          <w:sz w:val="28"/>
          <w:lang w:val="ru-RU"/>
        </w:rPr>
        <w:t xml:space="preserve">собственные поступки и поведение других людей в гражданско-правовой сфере с позиций национальных ценностей нашего общества, уважения норм российского права, выражать свою точку зрения, отвечать на вопросы, участвовать в дискуссии; </w:t>
      </w:r>
    </w:p>
    <w:p w14:paraId="7AFE8459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использовать </w:t>
      </w:r>
      <w:r>
        <w:rPr>
          <w:rFonts w:ascii="Times New Roman" w:hAnsi="Times New Roman"/>
          <w:color w:val="000000"/>
          <w:sz w:val="28"/>
          <w:lang w:val="ru-RU"/>
        </w:rPr>
        <w:t xml:space="preserve">полученные знания о государстве Российская Федерация в практической учебной деятельности (выполнять проблемные задания, индивидуальные и групповые проекты), в повседневной жизни для осознанного выполнения гражданских обязанностей; публично представлять результаты своей деятельности (в рамках изученного материала, включая проектную деятельность) в соответствии с темой и ситуацией общения, особенностями аудитории и регламентом; </w:t>
      </w:r>
    </w:p>
    <w:p w14:paraId="2FD3609F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самостоятельно заполнять</w:t>
      </w:r>
      <w:r>
        <w:rPr>
          <w:rFonts w:ascii="Times New Roman" w:hAnsi="Times New Roman"/>
          <w:color w:val="000000"/>
          <w:sz w:val="28"/>
          <w:lang w:val="ru-RU"/>
        </w:rPr>
        <w:t xml:space="preserve"> форму (в том числе электронную) и составлять простейший документ при использовании портала государственных услуг;</w:t>
      </w:r>
    </w:p>
    <w:p w14:paraId="1F22DF65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осуществлять </w:t>
      </w:r>
      <w:r>
        <w:rPr>
          <w:rFonts w:ascii="Times New Roman" w:hAnsi="Times New Roman"/>
          <w:color w:val="000000"/>
          <w:sz w:val="28"/>
          <w:lang w:val="ru-RU"/>
        </w:rPr>
        <w:t>совместную деятельность, включая взаимодействие с людьми другой культуры, национальной и религиозной принадлежности на основе национальных ценностей современного российского общества: гуманистических и демократических ценностей, идей мира и взаимопонимания между народами, людьми разных культур.</w:t>
      </w:r>
    </w:p>
    <w:p w14:paraId="5BBEAC08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Человек в системе социальных отношений</w:t>
      </w:r>
    </w:p>
    <w:p w14:paraId="6F44CCFB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осваивать и применять</w:t>
      </w:r>
      <w:r>
        <w:rPr>
          <w:rFonts w:ascii="Times New Roman" w:hAnsi="Times New Roman"/>
          <w:color w:val="000000"/>
          <w:sz w:val="28"/>
          <w:lang w:val="ru-RU"/>
        </w:rPr>
        <w:t xml:space="preserve"> знания о социальной структуре общества, социальных общностях и группах; социальных статусах, ролях, социализации личности; важности семьи как базового социального института; об этносе и нациях, этническом многообразии современного человечества, диалоге культур, отклоняющемся поведении и здоровом образе жизни; </w:t>
      </w:r>
    </w:p>
    <w:p w14:paraId="2D5AFB3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характеризовать </w:t>
      </w:r>
      <w:r>
        <w:rPr>
          <w:rFonts w:ascii="Times New Roman" w:hAnsi="Times New Roman"/>
          <w:color w:val="000000"/>
          <w:sz w:val="28"/>
          <w:lang w:val="ru-RU"/>
        </w:rPr>
        <w:t xml:space="preserve">функции семьи в обществе; основы социальной политики Российского государства; </w:t>
      </w:r>
    </w:p>
    <w:p w14:paraId="3FF80CAA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приводить </w:t>
      </w:r>
      <w:r>
        <w:rPr>
          <w:rFonts w:ascii="Times New Roman" w:hAnsi="Times New Roman"/>
          <w:color w:val="000000"/>
          <w:sz w:val="28"/>
          <w:lang w:val="ru-RU"/>
        </w:rPr>
        <w:t>примеры различных социальных статусов, социальных ролей, социальной политики Российского государства;</w:t>
      </w:r>
    </w:p>
    <w:p w14:paraId="131A107C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классифицировать </w:t>
      </w:r>
      <w:r>
        <w:rPr>
          <w:rFonts w:ascii="Times New Roman" w:hAnsi="Times New Roman"/>
          <w:color w:val="000000"/>
          <w:sz w:val="28"/>
          <w:lang w:val="ru-RU"/>
        </w:rPr>
        <w:t>социальные общности и группы;</w:t>
      </w:r>
    </w:p>
    <w:p w14:paraId="7B91A67B">
      <w:pPr>
        <w:numPr>
          <w:ilvl w:val="0"/>
          <w:numId w:val="6"/>
        </w:numPr>
        <w:spacing w:after="0" w:line="264" w:lineRule="auto"/>
        <w:jc w:val="both"/>
      </w:pPr>
      <w:r>
        <w:rPr>
          <w:rFonts w:ascii="Times New Roman" w:hAnsi="Times New Roman"/>
          <w:b/>
          <w:color w:val="000000"/>
          <w:sz w:val="28"/>
        </w:rPr>
        <w:t xml:space="preserve">сравнивать </w:t>
      </w:r>
      <w:r>
        <w:rPr>
          <w:rFonts w:ascii="Times New Roman" w:hAnsi="Times New Roman"/>
          <w:color w:val="000000"/>
          <w:sz w:val="28"/>
        </w:rPr>
        <w:t>виды социальной мобильности;</w:t>
      </w:r>
    </w:p>
    <w:p w14:paraId="1A8E7091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устанавливать и объяснять</w:t>
      </w:r>
      <w:r>
        <w:rPr>
          <w:rFonts w:ascii="Times New Roman" w:hAnsi="Times New Roman"/>
          <w:color w:val="000000"/>
          <w:sz w:val="28"/>
          <w:lang w:val="ru-RU"/>
        </w:rPr>
        <w:t xml:space="preserve"> причины существования разных социальных групп; социальных различий и конфликтов; </w:t>
      </w:r>
    </w:p>
    <w:p w14:paraId="0684807E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использовать </w:t>
      </w:r>
      <w:r>
        <w:rPr>
          <w:rFonts w:ascii="Times New Roman" w:hAnsi="Times New Roman"/>
          <w:color w:val="000000"/>
          <w:sz w:val="28"/>
          <w:lang w:val="ru-RU"/>
        </w:rPr>
        <w:t xml:space="preserve">полученные знания для осмысления личного социального опыта при исполнении типичных для несовершеннолетних социальных ролей; аргументированного объяснения социальной и личной значимости здорового образа жизни, опасности наркомании и алкоголизма для человека и общества; </w:t>
      </w:r>
    </w:p>
    <w:p w14:paraId="07E4B685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определять и аргументировать</w:t>
      </w:r>
      <w:r>
        <w:rPr>
          <w:rFonts w:ascii="Times New Roman" w:hAnsi="Times New Roman"/>
          <w:color w:val="000000"/>
          <w:sz w:val="28"/>
          <w:lang w:val="ru-RU"/>
        </w:rPr>
        <w:t xml:space="preserve"> с опорой на обществоведческие знания, факты общественной жизни и личный социальный опыт своё отношение к разным этносам; </w:t>
      </w:r>
    </w:p>
    <w:p w14:paraId="08B2460F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решать </w:t>
      </w:r>
      <w:r>
        <w:rPr>
          <w:rFonts w:ascii="Times New Roman" w:hAnsi="Times New Roman"/>
          <w:color w:val="000000"/>
          <w:sz w:val="28"/>
          <w:lang w:val="ru-RU"/>
        </w:rPr>
        <w:t>познавательные и практические задачи, отражающие типичные социальные взаимодействия; направленные на распознавание отклоняющегося поведения и его видов;</w:t>
      </w:r>
    </w:p>
    <w:p w14:paraId="74AD2586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осуществлять </w:t>
      </w:r>
      <w:r>
        <w:rPr>
          <w:rFonts w:ascii="Times New Roman" w:hAnsi="Times New Roman"/>
          <w:color w:val="000000"/>
          <w:sz w:val="28"/>
          <w:lang w:val="ru-RU"/>
        </w:rPr>
        <w:t>смысловое чтение текстов и составлять на основе учебных текстов план (в том числе отражающий изученный материал о социализации личности);</w:t>
      </w:r>
    </w:p>
    <w:p w14:paraId="66D664BE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извлекать </w:t>
      </w:r>
      <w:r>
        <w:rPr>
          <w:rFonts w:ascii="Times New Roman" w:hAnsi="Times New Roman"/>
          <w:color w:val="000000"/>
          <w:sz w:val="28"/>
          <w:lang w:val="ru-RU"/>
        </w:rPr>
        <w:t>информацию из адаптированных источников, публикаций СМИ и Интернета о межнациональных отношениях, об историческом единстве народов России; преобразовывать информацию из текста в модели (таблицу, диаграмму, схему) и из предложенных моделей в текст;</w:t>
      </w:r>
    </w:p>
    <w:p w14:paraId="62F00ED2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анализировать, обобщать, систематизировать</w:t>
      </w:r>
      <w:r>
        <w:rPr>
          <w:rFonts w:ascii="Times New Roman" w:hAnsi="Times New Roman"/>
          <w:color w:val="000000"/>
          <w:sz w:val="28"/>
          <w:lang w:val="ru-RU"/>
        </w:rPr>
        <w:t xml:space="preserve"> текстовую и статистическую социальную информацию из адаптированных источников, учебных материалов и публикаций СМИ об отклоняющемся поведении, его причинах и негативных последствиях; о выполнении членами семьи своих социальных ролей; о социальных конфликтах; критически оценивать современную социальную информацию; </w:t>
      </w:r>
    </w:p>
    <w:p w14:paraId="14DCF15D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оценивать </w:t>
      </w:r>
      <w:r>
        <w:rPr>
          <w:rFonts w:ascii="Times New Roman" w:hAnsi="Times New Roman"/>
          <w:color w:val="000000"/>
          <w:sz w:val="28"/>
          <w:lang w:val="ru-RU"/>
        </w:rPr>
        <w:t xml:space="preserve">собственные поступки и поведение, демонстрирующее отношение к людям других национальностей; осознавать неприемлемость антиобщественного поведения; </w:t>
      </w:r>
    </w:p>
    <w:p w14:paraId="508A3DB6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использовать </w:t>
      </w:r>
      <w:r>
        <w:rPr>
          <w:rFonts w:ascii="Times New Roman" w:hAnsi="Times New Roman"/>
          <w:color w:val="000000"/>
          <w:sz w:val="28"/>
          <w:lang w:val="ru-RU"/>
        </w:rPr>
        <w:t>полученные знания в практической деятельности для выстраивания собственного поведения с позиции здорового образа жизни;</w:t>
      </w:r>
    </w:p>
    <w:p w14:paraId="6C09D718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осуществлять </w:t>
      </w:r>
      <w:r>
        <w:rPr>
          <w:rFonts w:ascii="Times New Roman" w:hAnsi="Times New Roman"/>
          <w:color w:val="000000"/>
          <w:sz w:val="28"/>
          <w:lang w:val="ru-RU"/>
        </w:rPr>
        <w:t>совместную деятельность с людьми другой национальной и религиозной принадлежности на основе веротерпимости и взаимопонимания между людьми разных культур.</w:t>
      </w:r>
    </w:p>
    <w:p w14:paraId="553F6C3D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Человек в современном изменяющемся мире</w:t>
      </w:r>
    </w:p>
    <w:p w14:paraId="437E02D3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осваивать и применять</w:t>
      </w:r>
      <w:r>
        <w:rPr>
          <w:rFonts w:ascii="Times New Roman" w:hAnsi="Times New Roman"/>
          <w:color w:val="000000"/>
          <w:sz w:val="28"/>
          <w:lang w:val="ru-RU"/>
        </w:rPr>
        <w:t xml:space="preserve"> знания об информационном обществе, глобализации, глобальных проблемах; </w:t>
      </w:r>
    </w:p>
    <w:p w14:paraId="742F9B3A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характеризовать </w:t>
      </w:r>
      <w:r>
        <w:rPr>
          <w:rFonts w:ascii="Times New Roman" w:hAnsi="Times New Roman"/>
          <w:color w:val="000000"/>
          <w:sz w:val="28"/>
          <w:lang w:val="ru-RU"/>
        </w:rPr>
        <w:t xml:space="preserve">сущность информационного общества; здоровый образ жизни; глобализацию как важный общемировой интеграционный процесс; </w:t>
      </w:r>
    </w:p>
    <w:p w14:paraId="43036735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приводить </w:t>
      </w:r>
      <w:r>
        <w:rPr>
          <w:rFonts w:ascii="Times New Roman" w:hAnsi="Times New Roman"/>
          <w:color w:val="000000"/>
          <w:sz w:val="28"/>
          <w:lang w:val="ru-RU"/>
        </w:rPr>
        <w:t>примеры глобальных проблем и возможных путей их решения; участия молодёжи в общественной жизни; влияния образования на возможности профессионального выбора и карьерного роста;</w:t>
      </w:r>
    </w:p>
    <w:p w14:paraId="0E16A776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сравнивать </w:t>
      </w:r>
      <w:r>
        <w:rPr>
          <w:rFonts w:ascii="Times New Roman" w:hAnsi="Times New Roman"/>
          <w:color w:val="000000"/>
          <w:sz w:val="28"/>
          <w:lang w:val="ru-RU"/>
        </w:rPr>
        <w:t>требования к современным профессиям;</w:t>
      </w:r>
    </w:p>
    <w:p w14:paraId="613B84E7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устанавливать и объяснять</w:t>
      </w:r>
      <w:r>
        <w:rPr>
          <w:rFonts w:ascii="Times New Roman" w:hAnsi="Times New Roman"/>
          <w:color w:val="000000"/>
          <w:sz w:val="28"/>
          <w:lang w:val="ru-RU"/>
        </w:rPr>
        <w:t xml:space="preserve"> причины и последствия глобализации;</w:t>
      </w:r>
    </w:p>
    <w:p w14:paraId="7E4E41D8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использовать </w:t>
      </w:r>
      <w:r>
        <w:rPr>
          <w:rFonts w:ascii="Times New Roman" w:hAnsi="Times New Roman"/>
          <w:color w:val="000000"/>
          <w:sz w:val="28"/>
          <w:lang w:val="ru-RU"/>
        </w:rPr>
        <w:t>полученные знания о современном обществе для решения познавательных задач и анализа ситуаций, включающих объяснение (устное и письменное) важности здорового образа жизни, связи здоровья и спорта в жизни человека;</w:t>
      </w:r>
    </w:p>
    <w:p w14:paraId="2A2EFABE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определять и аргументировать</w:t>
      </w:r>
      <w:r>
        <w:rPr>
          <w:rFonts w:ascii="Times New Roman" w:hAnsi="Times New Roman"/>
          <w:color w:val="000000"/>
          <w:sz w:val="28"/>
          <w:lang w:val="ru-RU"/>
        </w:rPr>
        <w:t xml:space="preserve"> с опорой на обществоведческие знания, факты общественной жизни и личный социальный опыт своё отношение к современным формам коммуникации; к здоровому образу жизни; </w:t>
      </w:r>
    </w:p>
    <w:p w14:paraId="0FA30AB2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решать </w:t>
      </w:r>
      <w:r>
        <w:rPr>
          <w:rFonts w:ascii="Times New Roman" w:hAnsi="Times New Roman"/>
          <w:color w:val="000000"/>
          <w:sz w:val="28"/>
          <w:lang w:val="ru-RU"/>
        </w:rPr>
        <w:t>в рамках изученного материала познавательные и практические задачи, связанные с волонтёрским движением; отражающие особенности коммуникации в виртуальном пространстве;</w:t>
      </w:r>
    </w:p>
    <w:p w14:paraId="67327442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осуществлять </w:t>
      </w:r>
      <w:r>
        <w:rPr>
          <w:rFonts w:ascii="Times New Roman" w:hAnsi="Times New Roman"/>
          <w:color w:val="000000"/>
          <w:sz w:val="28"/>
          <w:lang w:val="ru-RU"/>
        </w:rPr>
        <w:t>смысловое чтение текстов (научно-популярных, публицистических и др.) по проблемам современного общества, глобализации; непрерывного образования; выбора профессии;</w:t>
      </w:r>
    </w:p>
    <w:p w14:paraId="193A5418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осуществлять </w:t>
      </w:r>
      <w:r>
        <w:rPr>
          <w:rFonts w:ascii="Times New Roman" w:hAnsi="Times New Roman"/>
          <w:color w:val="000000"/>
          <w:sz w:val="28"/>
          <w:lang w:val="ru-RU"/>
        </w:rPr>
        <w:t>поиск и извлечение социальной информации (текстовой, графической, аудиовизуальной) из различных источников о глобализации и её последствиях; о роли непрерывного образования в современном обществе.</w:t>
      </w:r>
    </w:p>
    <w:p w14:paraId="5F5DD1E1">
      <w:pPr>
        <w:rPr>
          <w:lang w:val="ru-RU"/>
        </w:rPr>
        <w:sectPr>
          <w:pgSz w:w="11906" w:h="16383"/>
          <w:pgMar w:top="1134" w:right="850" w:bottom="1134" w:left="1701" w:header="720" w:footer="720" w:gutter="0"/>
          <w:cols w:space="720" w:num="1"/>
        </w:sectPr>
      </w:pPr>
    </w:p>
    <w:bookmarkEnd w:id="3"/>
    <w:p w14:paraId="7CBBE667">
      <w:pPr>
        <w:spacing w:after="0"/>
        <w:ind w:left="120"/>
      </w:pPr>
      <w:bookmarkStart w:id="4" w:name="block-2158797"/>
      <w:r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14:paraId="6E13DE47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32"/>
        <w:gridCol w:w="4689"/>
        <w:gridCol w:w="1509"/>
        <w:gridCol w:w="1680"/>
        <w:gridCol w:w="1768"/>
        <w:gridCol w:w="2847"/>
      </w:tblGrid>
      <w:tr w14:paraId="16AFD71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6BCCD0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65B4A97B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83B26D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10AA851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4FB0583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59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1B1FE9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1A1796E2">
            <w:pPr>
              <w:spacing w:after="0"/>
              <w:ind w:left="135"/>
            </w:pPr>
          </w:p>
        </w:tc>
      </w:tr>
      <w:tr w14:paraId="1E9C1FB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060AECFD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43799334"/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31BD778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684D5E86">
            <w:pPr>
              <w:spacing w:after="0"/>
              <w:ind w:left="135"/>
            </w:pP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3FFE782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1F546A92">
            <w:pPr>
              <w:spacing w:after="0"/>
              <w:ind w:left="135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14B2B1D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11A8BD67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5290F634"/>
        </w:tc>
      </w:tr>
      <w:tr w14:paraId="018DDAE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ACF7FB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Человек в экономических отношениях</w:t>
            </w:r>
          </w:p>
        </w:tc>
      </w:tr>
      <w:tr w14:paraId="4BD9410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25AA881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8EC5A3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Экономика — основа жизнедеятельности человека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7A2DF0C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79403EA2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87A6788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4B1364C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"https://m.edsoo.ru/7f419196"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419196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3F2EEC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10BC87B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9FD544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Рыночные отношения в экономике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2F12DF6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3ED198A4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EC9449F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7F98A18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"https://m.edsoo.ru/7f419196"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419196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9B41D7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63D4F4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95B794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Финансовые отношения в экономике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77C8716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4E024AA9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3420E683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6CDA5CD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"https://m.edsoo.ru/7f419196"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419196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FB1D72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7268624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AFF6A5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Домашнее хозяйство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596D33A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D84720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337DF02C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4AEA549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"https://m.edsoo.ru/7f419196"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419196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B6A2A8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68257B7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19889C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Экономические цели и функции государства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7B2732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E09C1D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5D8CC581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35157AF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"https://m.edsoo.ru/7f419196"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419196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5C91A9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3373F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21BBDD8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32E5B9F"/>
        </w:tc>
      </w:tr>
      <w:tr w14:paraId="4DD9B59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CEBB24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Человек в мире культуры</w:t>
            </w:r>
          </w:p>
        </w:tc>
      </w:tr>
      <w:tr w14:paraId="77A101D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50DB755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1909B1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Культура, её многообразие и формы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6B06ED5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4D52C945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2F7BE2A2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77F1CF4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"https://m.edsoo.ru/7f419196"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419196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43E7253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798019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ABF4A9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Наука и образование в Российской Федерации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38387C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6A350B37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63843C72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0700E9D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"https://m.edsoo.ru/7f419196"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419196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913048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225BEC9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1C887A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Роль религии в жизни общества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703747B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572C597B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7EB9476A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193D429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"https://m.edsoo.ru/7f419196"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419196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24E31A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3D104A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452257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Роль искусства в жизни человека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59B90AF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4799AC5A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B11BC31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7A2136B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"https://m.edsoo.ru/7f419196"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419196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7CA0F4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92" w:type="dxa"/>
            <w:tcMar>
              <w:top w:w="50" w:type="dxa"/>
              <w:left w:w="100" w:type="dxa"/>
            </w:tcMar>
            <w:vAlign w:val="center"/>
          </w:tcPr>
          <w:p w14:paraId="303A566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6475D0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Роль информации в современном мире</w:t>
            </w:r>
          </w:p>
        </w:tc>
        <w:tc>
          <w:tcPr>
            <w:tcW w:w="960" w:type="dxa"/>
            <w:tcMar>
              <w:top w:w="50" w:type="dxa"/>
              <w:left w:w="100" w:type="dxa"/>
            </w:tcMar>
            <w:vAlign w:val="center"/>
          </w:tcPr>
          <w:p w14:paraId="758A3F7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55AA4A8A">
            <w:pPr>
              <w:spacing w:after="0"/>
              <w:ind w:left="135"/>
              <w:jc w:val="center"/>
            </w:pP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DA1DB04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4551155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"https://m.edsoo.ru/7f419196"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419196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6C82DAA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F4543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4B30256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4A0CD46"/>
        </w:tc>
      </w:tr>
      <w:tr w14:paraId="2A1E7D0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E01697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Защита проектов, итоговое повторение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258F991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543F5F0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47D886A3">
            <w:pPr>
              <w:spacing w:after="0"/>
              <w:ind w:left="135"/>
              <w:jc w:val="center"/>
            </w:pP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6C60A60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"https://m.edsoo.ru/7f419196"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419196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1B2B40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F1C7D1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14:paraId="35DCA1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80" w:type="dxa"/>
            <w:tcMar>
              <w:top w:w="50" w:type="dxa"/>
              <w:left w:w="100" w:type="dxa"/>
            </w:tcMar>
            <w:vAlign w:val="center"/>
          </w:tcPr>
          <w:p w14:paraId="01C6EB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68" w:type="dxa"/>
            <w:tcMar>
              <w:top w:w="50" w:type="dxa"/>
              <w:left w:w="100" w:type="dxa"/>
            </w:tcMar>
            <w:vAlign w:val="center"/>
          </w:tcPr>
          <w:p w14:paraId="05809E4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599" w:type="dxa"/>
            <w:tcMar>
              <w:top w:w="50" w:type="dxa"/>
              <w:left w:w="100" w:type="dxa"/>
            </w:tcMar>
            <w:vAlign w:val="center"/>
          </w:tcPr>
          <w:p w14:paraId="372EF104"/>
        </w:tc>
      </w:tr>
    </w:tbl>
    <w:p w14:paraId="5C4F60C7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53FCC940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9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81"/>
        <w:gridCol w:w="5054"/>
        <w:gridCol w:w="1519"/>
        <w:gridCol w:w="1679"/>
        <w:gridCol w:w="1765"/>
        <w:gridCol w:w="2847"/>
      </w:tblGrid>
      <w:tr w14:paraId="7802D34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BFF32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1923140B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511A48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11E82D5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B6DA6D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D69ADD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16ACD7F0">
            <w:pPr>
              <w:spacing w:after="0"/>
              <w:ind w:left="135"/>
            </w:pPr>
          </w:p>
        </w:tc>
      </w:tr>
      <w:tr w14:paraId="470E8F8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26712444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11C8D51A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2F2886C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3C3FC513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0FCB1DC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139A1C32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51184A0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7B4118DE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35C44143"/>
        </w:tc>
      </w:tr>
      <w:tr w14:paraId="1E804A6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0903A6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Человек в политическом измерении</w:t>
            </w:r>
          </w:p>
        </w:tc>
      </w:tr>
      <w:tr w14:paraId="24593DC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BB4391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C81E97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Политика и политическая власть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45F072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3DD23B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3B8E18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185AAE2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"https://m.edsoo.ru/7f41b414"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5E3178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4A435AD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925DFB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Участие граждан в политике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6D2E44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04857E4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3A44631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732C3B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"https://m.edsoo.ru/7f41b414"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F7ADD7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966715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6CB14D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77CA83B"/>
        </w:tc>
      </w:tr>
      <w:tr w14:paraId="3800299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D69E17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Гражданин и государство</w:t>
            </w:r>
          </w:p>
        </w:tc>
      </w:tr>
      <w:tr w14:paraId="4A248C5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5B8CBD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261FC1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Основы конституционного строя Российской Федерации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3FE6155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22A73D1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263A27C0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B0E9B0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"https://m.edsoo.ru/7f41b414"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86656A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06DA50C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E0707B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Высшие органы публичной власти в Российской Федерации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12702C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1A346A0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D58D00C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45CECE1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"https://m.edsoo.ru/7f41b414"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D5494D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07D08CE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5F4FE4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Государственно-территориальное устройство Российской Федерации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C6B56F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510BC23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654967ED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30E0F5D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"https://m.edsoo.ru/7f41b414"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3F172F1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8123D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0972E8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Конституция Российской Федерации о правовом статусе человека и гражданина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E12F39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4137EC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304C81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5FC17E2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"https://m.edsoo.ru/7f41b414"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7BCF46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D7D3CC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1821DF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686C2ED"/>
        </w:tc>
      </w:tr>
      <w:tr w14:paraId="59BEDB6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33E7E5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Человек в системе социальных отношений</w:t>
            </w:r>
          </w:p>
        </w:tc>
      </w:tr>
      <w:tr w14:paraId="2F62F65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11559B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6632356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Социальные общности и группы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57B00BE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15EDBDF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1CB99D9F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7D5F65C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"https://m.edsoo.ru/7f41b414"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37E876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0115A2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3AE72F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Статусы и роли. Социализация личности. </w:t>
            </w:r>
            <w:r>
              <w:rPr>
                <w:rFonts w:ascii="Times New Roman" w:hAnsi="Times New Roman"/>
                <w:color w:val="000000"/>
                <w:sz w:val="24"/>
              </w:rPr>
              <w:t>Семья и её функции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0F1366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592CDBF9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49869106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6FBA1E3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"https://m.edsoo.ru/7f41b414"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59D8B36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6F5D0F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29F4959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Этносы и нации в современном обществе. </w:t>
            </w:r>
            <w:r>
              <w:rPr>
                <w:rFonts w:ascii="Times New Roman" w:hAnsi="Times New Roman"/>
                <w:color w:val="000000"/>
                <w:sz w:val="24"/>
              </w:rPr>
              <w:t>Социальная политика Российского государства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734030B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3CF4982F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4BDFFF9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3CCC610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"https://m.edsoo.ru/7f41b414"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00B84BA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14:paraId="3B1DC23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14:paraId="34FE1D6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Отклоняющееся поведение и здоровый образ жизни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14:paraId="6086B90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5169C176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3F0F3F34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21C0293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"https://m.edsoo.ru/7f41b414"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13B06D7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3B8EC5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032AB1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A0F4C8B"/>
        </w:tc>
      </w:tr>
      <w:tr w14:paraId="7B0451B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2BE453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 Человек в современном изменяющемся мире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4280326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2D24BBDC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052A6934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1B2CF36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"https://m.edsoo.ru/7f41b414"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2931C94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98BCD7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Защита проектов, итоговое повторение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63AE02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4C96CCD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791A257B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58C4560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>
              <w:fldChar w:fldCharType="begin"/>
            </w:r>
            <w:r>
              <w:instrText xml:space="preserve"> HYPERLINK "https://m.edsoo.ru/7f41b414" \h </w:instrText>
            </w:r>
            <w:r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</w:t>
            </w:r>
            <w:r>
              <w:rPr>
                <w:rFonts w:ascii="Times New Roman" w:hAnsi="Times New Roman"/>
                <w:color w:val="0000FF"/>
                <w:u w:val="single"/>
              </w:rPr>
              <w:t>b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t>414</w:t>
            </w:r>
            <w:r>
              <w:rPr>
                <w:rFonts w:ascii="Times New Roman" w:hAnsi="Times New Roman"/>
                <w:color w:val="0000FF"/>
                <w:u w:val="single"/>
                <w:lang w:val="ru-RU"/>
              </w:rPr>
              <w:fldChar w:fldCharType="end"/>
            </w:r>
          </w:p>
        </w:tc>
      </w:tr>
      <w:tr w14:paraId="7524308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9AFD40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14:paraId="6FB461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14:paraId="6B0697B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14:paraId="7BE193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14:paraId="0CC7B941"/>
        </w:tc>
      </w:tr>
    </w:tbl>
    <w:p w14:paraId="5B4D45D7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bookmarkEnd w:id="4"/>
    <w:p w14:paraId="1808119F">
      <w:pPr>
        <w:spacing w:after="0"/>
        <w:ind w:left="120"/>
      </w:pPr>
      <w:bookmarkStart w:id="5" w:name="block-2158798"/>
    </w:p>
    <w:bookmarkEnd w:id="5"/>
    <w:p w14:paraId="17E518E1">
      <w:pPr>
        <w:spacing w:after="0"/>
        <w:rPr>
          <w:lang w:val="ru-RU"/>
        </w:rPr>
      </w:pPr>
    </w:p>
    <w:sectPr>
      <w:pgSz w:w="11907" w:h="16839"/>
      <w:pgMar w:top="1440" w:right="1440" w:bottom="1440" w:left="1440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Calibri Light">
    <w:panose1 w:val="020F0302020204030204"/>
    <w:charset w:val="CC"/>
    <w:family w:val="swiss"/>
    <w:pitch w:val="default"/>
    <w:sig w:usb0="E4002EFF" w:usb1="C000247B" w:usb2="00000009" w:usb3="00000000" w:csb0="200001FF" w:csb1="00000000"/>
  </w:font>
  <w:font w:name="Segoe UI">
    <w:panose1 w:val="020B0502040204020203"/>
    <w:charset w:val="CC"/>
    <w:family w:val="swiss"/>
    <w:pitch w:val="default"/>
    <w:sig w:usb0="E4002EFF" w:usb1="C000E47F" w:usb2="00000009" w:usb3="00000000" w:csb0="200001FF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16CF4749"/>
    <w:multiLevelType w:val="multilevel"/>
    <w:tmpl w:val="16CF4749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1">
    <w:nsid w:val="1ED917FD"/>
    <w:multiLevelType w:val="multilevel"/>
    <w:tmpl w:val="1ED917FD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2">
    <w:nsid w:val="3A5F139A"/>
    <w:multiLevelType w:val="multilevel"/>
    <w:tmpl w:val="3A5F139A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3">
    <w:nsid w:val="44EC65ED"/>
    <w:multiLevelType w:val="multilevel"/>
    <w:tmpl w:val="44EC65ED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4">
    <w:nsid w:val="63EF1A19"/>
    <w:multiLevelType w:val="multilevel"/>
    <w:tmpl w:val="63EF1A19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5">
    <w:nsid w:val="73705C84"/>
    <w:multiLevelType w:val="multilevel"/>
    <w:tmpl w:val="73705C84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6">
    <w:nsid w:val="742160F3"/>
    <w:multiLevelType w:val="multilevel"/>
    <w:tmpl w:val="742160F3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num w:numId="1">
    <w:abstractNumId w:val="4"/>
  </w:num>
  <w:num w:numId="2">
    <w:abstractNumId w:val="6"/>
  </w:num>
  <w:num w:numId="3">
    <w:abstractNumId w:val="2"/>
  </w:num>
  <w:num w:numId="4">
    <w:abstractNumId w:val="0"/>
  </w:num>
  <w:num w:numId="5">
    <w:abstractNumId w:val="3"/>
  </w:num>
  <w:num w:numId="6">
    <w:abstractNumId w:val="5"/>
  </w:num>
  <w:num w:numId="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3F62"/>
    <w:rsid w:val="00487FBC"/>
    <w:rsid w:val="004D2ED5"/>
    <w:rsid w:val="007D3347"/>
    <w:rsid w:val="008E2AD3"/>
    <w:rsid w:val="008E4834"/>
    <w:rsid w:val="00996380"/>
    <w:rsid w:val="00A57E06"/>
    <w:rsid w:val="00B428A6"/>
    <w:rsid w:val="00C33F62"/>
    <w:rsid w:val="00DC1B7C"/>
    <w:rsid w:val="00E15C1A"/>
    <w:rsid w:val="0AFF3CB1"/>
    <w:rsid w:val="5D384625"/>
    <w:rsid w:val="63CB4A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99" w:name="toc 1"/>
    <w:lsdException w:uiPriority="99" w:name="toc 2"/>
    <w:lsdException w:uiPriority="99" w:name="toc 3"/>
    <w:lsdException w:uiPriority="99" w:name="toc 4"/>
    <w:lsdException w:uiPriority="99" w:name="toc 5"/>
    <w:lsdException w:uiPriority="99" w:name="toc 6"/>
    <w:lsdException w:uiPriority="99" w:name="toc 7"/>
    <w:lsdException w:uiPriority="99" w:name="toc 8"/>
    <w:lsdException w:uiPriority="99" w:name="toc 9"/>
    <w:lsdException w:uiPriority="99" w:semiHidden="0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unhideWhenUsed="0" w:uiPriority="99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link w:val="19"/>
    <w:qFormat/>
    <w:uiPriority w:val="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2E75B6" w:themeColor="accent1" w:themeShade="BF"/>
      <w:sz w:val="28"/>
      <w:szCs w:val="28"/>
    </w:rPr>
  </w:style>
  <w:style w:type="paragraph" w:styleId="3">
    <w:name w:val="heading 2"/>
    <w:basedOn w:val="1"/>
    <w:next w:val="1"/>
    <w:link w:val="20"/>
    <w:unhideWhenUsed/>
    <w:qFormat/>
    <w:uiPriority w:val="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5B9BD5" w:themeColor="accent1"/>
      <w:sz w:val="26"/>
      <w:szCs w:val="26"/>
      <w14:textFill>
        <w14:solidFill>
          <w14:schemeClr w14:val="accent1"/>
        </w14:solidFill>
      </w14:textFill>
    </w:rPr>
  </w:style>
  <w:style w:type="paragraph" w:styleId="4">
    <w:name w:val="heading 3"/>
    <w:basedOn w:val="1"/>
    <w:next w:val="1"/>
    <w:link w:val="21"/>
    <w:unhideWhenUsed/>
    <w:qFormat/>
    <w:uiPriority w:val="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5B9BD5" w:themeColor="accent1"/>
      <w14:textFill>
        <w14:solidFill>
          <w14:schemeClr w14:val="accent1"/>
        </w14:solidFill>
      </w14:textFill>
    </w:rPr>
  </w:style>
  <w:style w:type="paragraph" w:styleId="5">
    <w:name w:val="heading 4"/>
    <w:basedOn w:val="1"/>
    <w:next w:val="1"/>
    <w:link w:val="22"/>
    <w:unhideWhenUsed/>
    <w:qFormat/>
    <w:uiPriority w:val="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5B9BD5" w:themeColor="accent1"/>
      <w14:textFill>
        <w14:solidFill>
          <w14:schemeClr w14:val="accent1"/>
        </w14:solidFill>
      </w14:textFill>
    </w:rPr>
  </w:style>
  <w:style w:type="character" w:default="1" w:styleId="6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8">
    <w:name w:val="Emphasis"/>
    <w:basedOn w:val="6"/>
    <w:qFormat/>
    <w:uiPriority w:val="20"/>
    <w:rPr>
      <w:i/>
      <w:iCs/>
    </w:rPr>
  </w:style>
  <w:style w:type="character" w:styleId="9">
    <w:name w:val="Hyperlink"/>
    <w:basedOn w:val="6"/>
    <w:unhideWhenUsed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styleId="10">
    <w:name w:val="Balloon Text"/>
    <w:basedOn w:val="1"/>
    <w:link w:val="25"/>
    <w:semiHidden/>
    <w:unhideWhenUsed/>
    <w:uiPriority w:val="99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11">
    <w:name w:val="Normal Indent"/>
    <w:basedOn w:val="1"/>
    <w:unhideWhenUsed/>
    <w:uiPriority w:val="99"/>
    <w:pPr>
      <w:ind w:left="720"/>
    </w:pPr>
  </w:style>
  <w:style w:type="paragraph" w:styleId="12">
    <w:name w:val="caption"/>
    <w:basedOn w:val="1"/>
    <w:next w:val="1"/>
    <w:semiHidden/>
    <w:unhideWhenUsed/>
    <w:qFormat/>
    <w:uiPriority w:val="35"/>
    <w:pPr>
      <w:spacing w:line="240" w:lineRule="auto"/>
    </w:pPr>
    <w:rPr>
      <w:b/>
      <w:bCs/>
      <w:color w:val="5B9BD5" w:themeColor="accent1"/>
      <w:sz w:val="18"/>
      <w:szCs w:val="18"/>
      <w14:textFill>
        <w14:solidFill>
          <w14:schemeClr w14:val="accent1"/>
        </w14:solidFill>
      </w14:textFill>
    </w:rPr>
  </w:style>
  <w:style w:type="paragraph" w:styleId="13">
    <w:name w:val="header"/>
    <w:basedOn w:val="1"/>
    <w:link w:val="18"/>
    <w:unhideWhenUsed/>
    <w:uiPriority w:val="99"/>
    <w:pPr>
      <w:tabs>
        <w:tab w:val="center" w:pos="4680"/>
        <w:tab w:val="right" w:pos="9360"/>
      </w:tabs>
    </w:pPr>
  </w:style>
  <w:style w:type="paragraph" w:styleId="14">
    <w:name w:val="Title"/>
    <w:basedOn w:val="1"/>
    <w:next w:val="1"/>
    <w:link w:val="24"/>
    <w:qFormat/>
    <w:uiPriority w:val="10"/>
    <w:pPr>
      <w:pBdr>
        <w:bottom w:val="single" w:color="5B9BD5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333F50" w:themeColor="text2" w:themeShade="BF"/>
      <w:spacing w:val="5"/>
      <w:kern w:val="28"/>
      <w:sz w:val="52"/>
      <w:szCs w:val="52"/>
    </w:rPr>
  </w:style>
  <w:style w:type="paragraph" w:styleId="15">
    <w:name w:val="footer"/>
    <w:basedOn w:val="1"/>
    <w:link w:val="26"/>
    <w:unhideWhenUsed/>
    <w:uiPriority w:val="99"/>
    <w:pPr>
      <w:tabs>
        <w:tab w:val="center" w:pos="4677"/>
        <w:tab w:val="right" w:pos="9355"/>
      </w:tabs>
      <w:spacing w:after="0" w:line="240" w:lineRule="auto"/>
    </w:pPr>
  </w:style>
  <w:style w:type="paragraph" w:styleId="16">
    <w:name w:val="Subtitle"/>
    <w:basedOn w:val="1"/>
    <w:next w:val="1"/>
    <w:link w:val="23"/>
    <w:qFormat/>
    <w:uiPriority w:val="11"/>
    <w:pPr>
      <w:ind w:left="86"/>
    </w:pPr>
    <w:rPr>
      <w:rFonts w:asciiTheme="majorHAnsi" w:hAnsiTheme="majorHAnsi" w:eastAsiaTheme="majorEastAsia" w:cstheme="majorBidi"/>
      <w:i/>
      <w:iCs/>
      <w:color w:val="5B9BD5" w:themeColor="accent1"/>
      <w:spacing w:val="15"/>
      <w:sz w:val="24"/>
      <w:szCs w:val="24"/>
      <w14:textFill>
        <w14:solidFill>
          <w14:schemeClr w14:val="accent1"/>
        </w14:solidFill>
      </w14:textFill>
    </w:rPr>
  </w:style>
  <w:style w:type="table" w:styleId="17">
    <w:name w:val="Table Grid"/>
    <w:basedOn w:val="7"/>
    <w:uiPriority w:val="59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character" w:customStyle="1" w:styleId="18">
    <w:name w:val="Верхний колонтитул Знак"/>
    <w:basedOn w:val="6"/>
    <w:link w:val="13"/>
    <w:qFormat/>
    <w:uiPriority w:val="99"/>
  </w:style>
  <w:style w:type="character" w:customStyle="1" w:styleId="19">
    <w:name w:val="Заголовок 1 Знак"/>
    <w:basedOn w:val="6"/>
    <w:link w:val="2"/>
    <w:uiPriority w:val="9"/>
    <w:rPr>
      <w:rFonts w:asciiTheme="majorHAnsi" w:hAnsiTheme="majorHAnsi" w:eastAsiaTheme="majorEastAsia" w:cstheme="majorBidi"/>
      <w:b/>
      <w:bCs/>
      <w:color w:val="2E75B6" w:themeColor="accent1" w:themeShade="BF"/>
      <w:sz w:val="28"/>
      <w:szCs w:val="28"/>
    </w:rPr>
  </w:style>
  <w:style w:type="character" w:customStyle="1" w:styleId="20">
    <w:name w:val="Заголовок 2 Знак"/>
    <w:basedOn w:val="6"/>
    <w:link w:val="3"/>
    <w:uiPriority w:val="9"/>
    <w:rPr>
      <w:rFonts w:asciiTheme="majorHAnsi" w:hAnsiTheme="majorHAnsi" w:eastAsiaTheme="majorEastAsia" w:cstheme="majorBidi"/>
      <w:b/>
      <w:bCs/>
      <w:color w:val="5B9BD5" w:themeColor="accent1"/>
      <w:sz w:val="26"/>
      <w:szCs w:val="26"/>
      <w14:textFill>
        <w14:solidFill>
          <w14:schemeClr w14:val="accent1"/>
        </w14:solidFill>
      </w14:textFill>
    </w:rPr>
  </w:style>
  <w:style w:type="character" w:customStyle="1" w:styleId="21">
    <w:name w:val="Заголовок 3 Знак"/>
    <w:basedOn w:val="6"/>
    <w:link w:val="4"/>
    <w:uiPriority w:val="9"/>
    <w:rPr>
      <w:rFonts w:asciiTheme="majorHAnsi" w:hAnsiTheme="majorHAnsi" w:eastAsiaTheme="majorEastAsia" w:cstheme="majorBidi"/>
      <w:b/>
      <w:bCs/>
      <w:color w:val="5B9BD5" w:themeColor="accent1"/>
      <w14:textFill>
        <w14:solidFill>
          <w14:schemeClr w14:val="accent1"/>
        </w14:solidFill>
      </w14:textFill>
    </w:rPr>
  </w:style>
  <w:style w:type="character" w:customStyle="1" w:styleId="22">
    <w:name w:val="Заголовок 4 Знак"/>
    <w:basedOn w:val="6"/>
    <w:link w:val="5"/>
    <w:uiPriority w:val="9"/>
    <w:rPr>
      <w:rFonts w:asciiTheme="majorHAnsi" w:hAnsiTheme="majorHAnsi" w:eastAsiaTheme="majorEastAsia" w:cstheme="majorBidi"/>
      <w:b/>
      <w:bCs/>
      <w:i/>
      <w:iCs/>
      <w:color w:val="5B9BD5" w:themeColor="accent1"/>
      <w14:textFill>
        <w14:solidFill>
          <w14:schemeClr w14:val="accent1"/>
        </w14:solidFill>
      </w14:textFill>
    </w:rPr>
  </w:style>
  <w:style w:type="character" w:customStyle="1" w:styleId="23">
    <w:name w:val="Подзаголовок Знак"/>
    <w:basedOn w:val="6"/>
    <w:link w:val="16"/>
    <w:uiPriority w:val="11"/>
    <w:rPr>
      <w:rFonts w:asciiTheme="majorHAnsi" w:hAnsiTheme="majorHAnsi" w:eastAsiaTheme="majorEastAsia" w:cstheme="majorBidi"/>
      <w:i/>
      <w:iCs/>
      <w:color w:val="5B9BD5" w:themeColor="accent1"/>
      <w:spacing w:val="15"/>
      <w:sz w:val="24"/>
      <w:szCs w:val="24"/>
      <w14:textFill>
        <w14:solidFill>
          <w14:schemeClr w14:val="accent1"/>
        </w14:solidFill>
      </w14:textFill>
    </w:rPr>
  </w:style>
  <w:style w:type="character" w:customStyle="1" w:styleId="24">
    <w:name w:val="Название Знак"/>
    <w:basedOn w:val="6"/>
    <w:link w:val="14"/>
    <w:uiPriority w:val="10"/>
    <w:rPr>
      <w:rFonts w:asciiTheme="majorHAnsi" w:hAnsiTheme="majorHAnsi" w:eastAsiaTheme="majorEastAsia" w:cstheme="majorBidi"/>
      <w:color w:val="333F50" w:themeColor="text2" w:themeShade="BF"/>
      <w:spacing w:val="5"/>
      <w:kern w:val="28"/>
      <w:sz w:val="52"/>
      <w:szCs w:val="52"/>
    </w:rPr>
  </w:style>
  <w:style w:type="character" w:customStyle="1" w:styleId="25">
    <w:name w:val="Текст выноски Знак"/>
    <w:basedOn w:val="6"/>
    <w:link w:val="10"/>
    <w:semiHidden/>
    <w:uiPriority w:val="99"/>
    <w:rPr>
      <w:rFonts w:ascii="Segoe UI" w:hAnsi="Segoe UI" w:cs="Segoe UI"/>
      <w:sz w:val="18"/>
      <w:szCs w:val="18"/>
    </w:rPr>
  </w:style>
  <w:style w:type="character" w:customStyle="1" w:styleId="26">
    <w:name w:val="Нижний колонтитул Знак"/>
    <w:basedOn w:val="6"/>
    <w:link w:val="15"/>
    <w:uiPriority w:val="99"/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31</Pages>
  <Words>11544</Words>
  <Characters>65804</Characters>
  <Lines>548</Lines>
  <Paragraphs>154</Paragraphs>
  <TotalTime>15</TotalTime>
  <ScaleCrop>false</ScaleCrop>
  <LinksUpToDate>false</LinksUpToDate>
  <CharactersWithSpaces>77194</CharactersWithSpaces>
  <Application>WPS Office_12.2.0.21931_F1E327BC-269C-435d-A152-05C5408002CA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2023-09-25T07:36:00Z</dcterms:created>
  <dc:creator>Учитель</dc:creator>
  <cp:lastModifiedBy>Учитель</cp:lastModifiedBy>
  <cp:lastPrinted>2025-09-23T05:32:00Z</cp:lastPrinted>
  <dcterms:modified xsi:type="dcterms:W3CDTF">2025-10-09T13:38:40Z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1049-12.2.0.21931</vt:lpwstr>
  </property>
  <property fmtid="{D5CDD505-2E9C-101B-9397-08002B2CF9AE}" pid="3" name="ICV">
    <vt:lpwstr>B4F517460FAC400EBFAFDB9EA7C2372F_12</vt:lpwstr>
  </property>
</Properties>
</file>